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10D" w:rsidRPr="00E56E8A" w:rsidRDefault="004475D9">
      <w:pPr>
        <w:rPr>
          <w:b/>
        </w:rPr>
      </w:pPr>
      <w:bookmarkStart w:id="0" w:name="_GoBack"/>
      <w:bookmarkEnd w:id="0"/>
      <w:r w:rsidRPr="00461608">
        <w:rPr>
          <w:b/>
        </w:rPr>
        <w:t xml:space="preserve">REGULAMENTO </w:t>
      </w:r>
      <w:r w:rsidR="00F71E55" w:rsidRPr="00461608">
        <w:rPr>
          <w:b/>
        </w:rPr>
        <w:t xml:space="preserve">537/2014, </w:t>
      </w:r>
      <w:r w:rsidR="00461608" w:rsidRPr="00461608">
        <w:rPr>
          <w:b/>
        </w:rPr>
        <w:t>DO PARLAMENTO EUROPEU E DO CONSELHO</w:t>
      </w:r>
      <w:r w:rsidR="00E56E8A">
        <w:rPr>
          <w:b/>
        </w:rPr>
        <w:t>,</w:t>
      </w:r>
      <w:r w:rsidR="00461608" w:rsidRPr="00461608">
        <w:rPr>
          <w:b/>
        </w:rPr>
        <w:t xml:space="preserve"> DE 16 DE ABRIL</w:t>
      </w:r>
    </w:p>
    <w:p w:rsidR="00F71E55" w:rsidRPr="00E56E8A" w:rsidRDefault="00E56E8A">
      <w:pPr>
        <w:rPr>
          <w:b/>
        </w:rPr>
      </w:pPr>
      <w:r w:rsidRPr="00E56E8A">
        <w:rPr>
          <w:b/>
        </w:rPr>
        <w:t>(Entra em vigor em 17/6/2016)</w:t>
      </w:r>
    </w:p>
    <w:p w:rsidR="00F71E55" w:rsidRDefault="00FB7A0E">
      <w:r>
        <w:t>Síntese de alguns dos artigos mais relevantes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781"/>
        <w:gridCol w:w="738"/>
        <w:gridCol w:w="696"/>
        <w:gridCol w:w="6207"/>
        <w:gridCol w:w="72"/>
      </w:tblGrid>
      <w:tr w:rsidR="00F71E55" w:rsidTr="00402455">
        <w:tc>
          <w:tcPr>
            <w:tcW w:w="775" w:type="dxa"/>
          </w:tcPr>
          <w:p w:rsidR="00F71E55" w:rsidRPr="00F71E55" w:rsidRDefault="00F71E55" w:rsidP="00F86EB9">
            <w:pPr>
              <w:jc w:val="center"/>
              <w:rPr>
                <w:b/>
              </w:rPr>
            </w:pPr>
            <w:r w:rsidRPr="00F71E55">
              <w:rPr>
                <w:b/>
              </w:rPr>
              <w:t>Art</w:t>
            </w:r>
            <w:r w:rsidR="00F86EB9">
              <w:rPr>
                <w:b/>
              </w:rPr>
              <w:t>igo</w:t>
            </w:r>
          </w:p>
        </w:tc>
        <w:tc>
          <w:tcPr>
            <w:tcW w:w="751" w:type="dxa"/>
          </w:tcPr>
          <w:p w:rsidR="00F71E55" w:rsidRPr="00F71E55" w:rsidRDefault="00F71E55" w:rsidP="00F71E55">
            <w:pPr>
              <w:jc w:val="center"/>
              <w:rPr>
                <w:b/>
              </w:rPr>
            </w:pPr>
            <w:r w:rsidRPr="00F71E55">
              <w:rPr>
                <w:b/>
              </w:rPr>
              <w:t>Nº.</w:t>
            </w:r>
          </w:p>
        </w:tc>
        <w:tc>
          <w:tcPr>
            <w:tcW w:w="709" w:type="dxa"/>
          </w:tcPr>
          <w:p w:rsidR="00F71E55" w:rsidRPr="00F71E55" w:rsidRDefault="00F71E55" w:rsidP="00F71E55">
            <w:pPr>
              <w:jc w:val="center"/>
              <w:rPr>
                <w:b/>
              </w:rPr>
            </w:pPr>
            <w:r w:rsidRPr="00F71E55">
              <w:rPr>
                <w:b/>
              </w:rPr>
              <w:t>Al)</w:t>
            </w:r>
          </w:p>
        </w:tc>
        <w:tc>
          <w:tcPr>
            <w:tcW w:w="6485" w:type="dxa"/>
            <w:gridSpan w:val="2"/>
          </w:tcPr>
          <w:p w:rsidR="00F71E55" w:rsidRPr="00F71E55" w:rsidRDefault="00F71E55" w:rsidP="00F71E55">
            <w:pPr>
              <w:jc w:val="center"/>
              <w:rPr>
                <w:b/>
              </w:rPr>
            </w:pPr>
            <w:r w:rsidRPr="00F71E55">
              <w:rPr>
                <w:b/>
              </w:rPr>
              <w:t>Assunto</w:t>
            </w:r>
          </w:p>
        </w:tc>
      </w:tr>
      <w:tr w:rsidR="00AD6171" w:rsidTr="00402455">
        <w:tc>
          <w:tcPr>
            <w:tcW w:w="775" w:type="dxa"/>
          </w:tcPr>
          <w:p w:rsidR="00AD6171" w:rsidRPr="00AD6171" w:rsidRDefault="00AD6171">
            <w:pPr>
              <w:rPr>
                <w:highlight w:val="lightGray"/>
              </w:rPr>
            </w:pPr>
          </w:p>
        </w:tc>
        <w:tc>
          <w:tcPr>
            <w:tcW w:w="751" w:type="dxa"/>
          </w:tcPr>
          <w:p w:rsidR="00AD6171" w:rsidRPr="00AD6171" w:rsidRDefault="00AD6171">
            <w:pPr>
              <w:rPr>
                <w:highlight w:val="lightGray"/>
              </w:rPr>
            </w:pPr>
          </w:p>
        </w:tc>
        <w:tc>
          <w:tcPr>
            <w:tcW w:w="709" w:type="dxa"/>
          </w:tcPr>
          <w:p w:rsidR="00AD6171" w:rsidRPr="00AD6171" w:rsidRDefault="00AD6171">
            <w:pPr>
              <w:rPr>
                <w:highlight w:val="lightGray"/>
              </w:rPr>
            </w:pPr>
          </w:p>
        </w:tc>
        <w:tc>
          <w:tcPr>
            <w:tcW w:w="6485" w:type="dxa"/>
            <w:gridSpan w:val="2"/>
          </w:tcPr>
          <w:p w:rsidR="00AD6171" w:rsidRPr="00B67C35" w:rsidRDefault="00AD6171" w:rsidP="00B67C35">
            <w:pPr>
              <w:jc w:val="both"/>
              <w:rPr>
                <w:b/>
              </w:rPr>
            </w:pPr>
            <w:r w:rsidRPr="00B67C35">
              <w:rPr>
                <w:b/>
                <w:color w:val="C00000"/>
              </w:rPr>
              <w:t>T</w:t>
            </w:r>
            <w:r w:rsidR="00B67C35" w:rsidRPr="00B67C35">
              <w:rPr>
                <w:b/>
                <w:color w:val="C00000"/>
              </w:rPr>
              <w:t>ITULO I – OBJE</w:t>
            </w:r>
            <w:r w:rsidRPr="00B67C35">
              <w:rPr>
                <w:b/>
                <w:color w:val="C00000"/>
              </w:rPr>
              <w:t>TO, ÂMBITO DE APLICAÇÃO E DEFINIÇÕES</w:t>
            </w:r>
          </w:p>
        </w:tc>
      </w:tr>
      <w:tr w:rsidR="00F71E55" w:rsidTr="00402455">
        <w:tc>
          <w:tcPr>
            <w:tcW w:w="775" w:type="dxa"/>
          </w:tcPr>
          <w:p w:rsidR="00F71E55" w:rsidRPr="00327E48" w:rsidRDefault="00F71E55">
            <w:r w:rsidRPr="00327E48">
              <w:t>1º</w:t>
            </w:r>
          </w:p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4475D9" w:rsidRPr="004475D9" w:rsidRDefault="004475D9" w:rsidP="00B67C35">
            <w:pPr>
              <w:jc w:val="both"/>
              <w:rPr>
                <w:b/>
              </w:rPr>
            </w:pPr>
            <w:r>
              <w:rPr>
                <w:b/>
              </w:rPr>
              <w:t>OBJETO</w:t>
            </w:r>
          </w:p>
          <w:p w:rsidR="00F71E55" w:rsidRDefault="00F71E55" w:rsidP="00327E48">
            <w:pPr>
              <w:jc w:val="both"/>
            </w:pPr>
            <w:r>
              <w:t>O regulamento estabelece os requisitos para a realização da revisão legal das DF individuais e consolidadas de EIP</w:t>
            </w:r>
            <w:r w:rsidR="00327E48">
              <w:t>;</w:t>
            </w:r>
            <w:r>
              <w:t xml:space="preserve"> regras relativas à organização e seleção dos ROC e SROC pelas EIP destinadas a promover a sua independência e evitar conflitos de interesses</w:t>
            </w:r>
            <w:r w:rsidR="00327E48">
              <w:t>;</w:t>
            </w:r>
            <w:r>
              <w:t xml:space="preserve"> e regras relativas à supervisão do cumprimento desses requisitos pelos ROC e SROC. </w:t>
            </w:r>
          </w:p>
        </w:tc>
      </w:tr>
      <w:tr w:rsidR="004511E5" w:rsidTr="00402455">
        <w:tc>
          <w:tcPr>
            <w:tcW w:w="775" w:type="dxa"/>
          </w:tcPr>
          <w:p w:rsidR="004511E5" w:rsidRPr="00327E48" w:rsidRDefault="004511E5"/>
        </w:tc>
        <w:tc>
          <w:tcPr>
            <w:tcW w:w="751" w:type="dxa"/>
          </w:tcPr>
          <w:p w:rsidR="004511E5" w:rsidRDefault="004511E5"/>
        </w:tc>
        <w:tc>
          <w:tcPr>
            <w:tcW w:w="709" w:type="dxa"/>
          </w:tcPr>
          <w:p w:rsidR="004511E5" w:rsidRDefault="004511E5"/>
        </w:tc>
        <w:tc>
          <w:tcPr>
            <w:tcW w:w="6485" w:type="dxa"/>
            <w:gridSpan w:val="2"/>
          </w:tcPr>
          <w:p w:rsidR="004511E5" w:rsidRDefault="004511E5" w:rsidP="00B67C35">
            <w:pPr>
              <w:jc w:val="both"/>
            </w:pPr>
          </w:p>
        </w:tc>
      </w:tr>
      <w:tr w:rsidR="00F71E55" w:rsidTr="00402455">
        <w:tc>
          <w:tcPr>
            <w:tcW w:w="775" w:type="dxa"/>
          </w:tcPr>
          <w:p w:rsidR="00F71E55" w:rsidRPr="00327E48" w:rsidRDefault="00F71E55">
            <w:r w:rsidRPr="00327E48">
              <w:t>2</w:t>
            </w:r>
            <w:r w:rsidR="00FB7A0E" w:rsidRPr="00327E48">
              <w:t>º</w:t>
            </w:r>
          </w:p>
        </w:tc>
        <w:tc>
          <w:tcPr>
            <w:tcW w:w="751" w:type="dxa"/>
          </w:tcPr>
          <w:p w:rsidR="00F71E55" w:rsidRDefault="004511E5" w:rsidP="004511E5">
            <w:r>
              <w:t>1</w:t>
            </w:r>
          </w:p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4475D9" w:rsidRPr="004475D9" w:rsidRDefault="004475D9" w:rsidP="00B67C35">
            <w:pPr>
              <w:jc w:val="both"/>
              <w:rPr>
                <w:b/>
              </w:rPr>
            </w:pPr>
            <w:r w:rsidRPr="004475D9">
              <w:rPr>
                <w:b/>
              </w:rPr>
              <w:t>ÂMBITO DE APLICAÇÃO</w:t>
            </w:r>
          </w:p>
          <w:p w:rsidR="00F71E55" w:rsidRDefault="00F71E55" w:rsidP="00B67C35">
            <w:pPr>
              <w:jc w:val="both"/>
            </w:pPr>
            <w:r>
              <w:t>ROC e SROC que realizam auditorias a EIP e EIP.</w:t>
            </w:r>
          </w:p>
        </w:tc>
      </w:tr>
      <w:tr w:rsidR="00F71E55" w:rsidTr="00402455">
        <w:tc>
          <w:tcPr>
            <w:tcW w:w="775" w:type="dxa"/>
          </w:tcPr>
          <w:p w:rsidR="00F71E55" w:rsidRPr="00327E48" w:rsidRDefault="00F71E55"/>
        </w:tc>
        <w:tc>
          <w:tcPr>
            <w:tcW w:w="751" w:type="dxa"/>
          </w:tcPr>
          <w:p w:rsidR="00F71E55" w:rsidRDefault="004511E5" w:rsidP="004511E5">
            <w:r>
              <w:t>2</w:t>
            </w:r>
          </w:p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F71E55" w:rsidRDefault="00F71E55" w:rsidP="00327E48">
            <w:pPr>
              <w:jc w:val="both"/>
            </w:pPr>
            <w:r>
              <w:t xml:space="preserve">O Regulamento não prejudica a Diretiva 2006/43/CE </w:t>
            </w:r>
          </w:p>
        </w:tc>
      </w:tr>
      <w:tr w:rsidR="00FB7A0E" w:rsidTr="00402455">
        <w:tc>
          <w:tcPr>
            <w:tcW w:w="775" w:type="dxa"/>
          </w:tcPr>
          <w:p w:rsidR="00FB7A0E" w:rsidRPr="00327E48" w:rsidRDefault="00FB7A0E">
            <w:r w:rsidRPr="00327E48">
              <w:t>3º</w:t>
            </w:r>
          </w:p>
        </w:tc>
        <w:tc>
          <w:tcPr>
            <w:tcW w:w="751" w:type="dxa"/>
          </w:tcPr>
          <w:p w:rsidR="00FB7A0E" w:rsidRDefault="00FB7A0E" w:rsidP="004511E5"/>
        </w:tc>
        <w:tc>
          <w:tcPr>
            <w:tcW w:w="709" w:type="dxa"/>
          </w:tcPr>
          <w:p w:rsidR="00FB7A0E" w:rsidRDefault="00FB7A0E"/>
        </w:tc>
        <w:tc>
          <w:tcPr>
            <w:tcW w:w="6485" w:type="dxa"/>
            <w:gridSpan w:val="2"/>
          </w:tcPr>
          <w:p w:rsidR="004475D9" w:rsidRDefault="004475D9" w:rsidP="00B67C35">
            <w:pPr>
              <w:jc w:val="both"/>
              <w:rPr>
                <w:b/>
              </w:rPr>
            </w:pPr>
            <w:r w:rsidRPr="004475D9">
              <w:rPr>
                <w:b/>
              </w:rPr>
              <w:t>DEFINIÇÕES</w:t>
            </w:r>
          </w:p>
          <w:p w:rsidR="00FB7A0E" w:rsidRDefault="004475D9" w:rsidP="00327E48">
            <w:pPr>
              <w:jc w:val="both"/>
            </w:pPr>
            <w:r>
              <w:rPr>
                <w:b/>
              </w:rPr>
              <w:t>A</w:t>
            </w:r>
            <w:r w:rsidR="00FB7A0E">
              <w:t>s constantes do artigo 2º da Diretiva 2006/43/CE</w:t>
            </w:r>
          </w:p>
        </w:tc>
      </w:tr>
      <w:tr w:rsidR="00F71E55" w:rsidTr="00402455">
        <w:tc>
          <w:tcPr>
            <w:tcW w:w="775" w:type="dxa"/>
          </w:tcPr>
          <w:p w:rsidR="00F71E55" w:rsidRPr="00327E48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F71E55" w:rsidRPr="00D62EC1" w:rsidRDefault="00AD6171" w:rsidP="00B67C35">
            <w:pPr>
              <w:jc w:val="both"/>
              <w:rPr>
                <w:b/>
                <w:highlight w:val="lightGray"/>
              </w:rPr>
            </w:pPr>
            <w:r w:rsidRPr="00D62EC1">
              <w:rPr>
                <w:b/>
                <w:color w:val="C00000"/>
              </w:rPr>
              <w:t>TÍTULO II – CONDIÇÕES PARA A REALIZAÇÃO DE REVISÕES LEGAIS DE CONTAS DE ENTIDADES DE INTERESSE PÚBLICO</w:t>
            </w:r>
          </w:p>
        </w:tc>
      </w:tr>
      <w:tr w:rsidR="00F71E55" w:rsidTr="00402455">
        <w:tc>
          <w:tcPr>
            <w:tcW w:w="775" w:type="dxa"/>
          </w:tcPr>
          <w:p w:rsidR="00F71E55" w:rsidRPr="00327E48" w:rsidRDefault="004511E5">
            <w:r w:rsidRPr="00327E48">
              <w:t>4º</w:t>
            </w:r>
          </w:p>
        </w:tc>
        <w:tc>
          <w:tcPr>
            <w:tcW w:w="751" w:type="dxa"/>
          </w:tcPr>
          <w:p w:rsidR="00F71E55" w:rsidRDefault="004511E5">
            <w:r>
              <w:t>1</w:t>
            </w:r>
          </w:p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4475D9" w:rsidRPr="004475D9" w:rsidRDefault="004475D9" w:rsidP="00B67C35">
            <w:pPr>
              <w:jc w:val="both"/>
              <w:rPr>
                <w:b/>
              </w:rPr>
            </w:pPr>
            <w:r w:rsidRPr="004475D9">
              <w:rPr>
                <w:b/>
              </w:rPr>
              <w:t>HONORÁRIOS DE AUDITORIA</w:t>
            </w:r>
          </w:p>
          <w:p w:rsidR="00F71E55" w:rsidRDefault="004511E5" w:rsidP="00B67C35">
            <w:pPr>
              <w:jc w:val="both"/>
            </w:pPr>
            <w:r>
              <w:t>Os honorários de revisão não são honorários contingentes</w:t>
            </w:r>
          </w:p>
        </w:tc>
      </w:tr>
      <w:tr w:rsidR="00F71E55" w:rsidTr="00402455">
        <w:tc>
          <w:tcPr>
            <w:tcW w:w="775" w:type="dxa"/>
          </w:tcPr>
          <w:p w:rsidR="00F71E55" w:rsidRPr="00327E48" w:rsidRDefault="00F71E55"/>
        </w:tc>
        <w:tc>
          <w:tcPr>
            <w:tcW w:w="751" w:type="dxa"/>
          </w:tcPr>
          <w:p w:rsidR="00F71E55" w:rsidRDefault="004511E5">
            <w:r>
              <w:t>2</w:t>
            </w:r>
          </w:p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F71E55" w:rsidRDefault="004511E5" w:rsidP="00B67C35">
            <w:pPr>
              <w:jc w:val="both"/>
            </w:pPr>
            <w:r>
              <w:t>Quando o ROC/SROC prestar ao cliente de auditoria ou entidades do grupo serviços de não auditoria (distintos dos referidos no artigo5º) durante um período de três ou mais exercícios consecutivos a totalidade dos honorários relativos a esses serviços não podem ser superiores a 70% da média dos honorários pagos nos três últimos exercícios consecutivos pelo exercício da revisão legal.</w:t>
            </w:r>
            <w:r w:rsidR="002539C0">
              <w:t xml:space="preserve"> Admite-se que os EM possam autorizar a dispensa destes requisitos, a pedido dos ROC/SROC relativamente </w:t>
            </w:r>
            <w:r w:rsidR="00327E48">
              <w:t xml:space="preserve">a </w:t>
            </w:r>
            <w:r w:rsidR="002539C0">
              <w:t>empresas auditadas por período não superior a dois anos.</w:t>
            </w:r>
          </w:p>
        </w:tc>
      </w:tr>
      <w:tr w:rsidR="00F71E55" w:rsidTr="00402455">
        <w:tc>
          <w:tcPr>
            <w:tcW w:w="775" w:type="dxa"/>
          </w:tcPr>
          <w:p w:rsidR="00F71E55" w:rsidRPr="00327E48" w:rsidRDefault="00F71E55"/>
        </w:tc>
        <w:tc>
          <w:tcPr>
            <w:tcW w:w="751" w:type="dxa"/>
          </w:tcPr>
          <w:p w:rsidR="00F71E55" w:rsidRDefault="00062CED">
            <w:r>
              <w:t>3</w:t>
            </w:r>
          </w:p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F71E55" w:rsidRDefault="00B17FAD" w:rsidP="00650908">
            <w:pPr>
              <w:jc w:val="both"/>
            </w:pPr>
            <w:r>
              <w:t xml:space="preserve">Quando </w:t>
            </w:r>
            <w:r w:rsidR="00062CED">
              <w:t xml:space="preserve">o total </w:t>
            </w:r>
            <w:r>
              <w:t xml:space="preserve">dos honorários </w:t>
            </w:r>
            <w:r w:rsidR="00062CED">
              <w:t>recebido</w:t>
            </w:r>
            <w:r>
              <w:t>s</w:t>
            </w:r>
            <w:r w:rsidR="00062CED">
              <w:t xml:space="preserve"> </w:t>
            </w:r>
            <w:r>
              <w:t xml:space="preserve">de uma EIP </w:t>
            </w:r>
            <w:r w:rsidR="00062CED">
              <w:t xml:space="preserve">em cada um dos 3 últimos exercícios for superior </w:t>
            </w:r>
            <w:r>
              <w:t xml:space="preserve">a </w:t>
            </w:r>
            <w:r w:rsidR="00062CED">
              <w:t xml:space="preserve">15% dos honorários totais do ROC/SROC </w:t>
            </w:r>
            <w:r w:rsidR="00650908">
              <w:t xml:space="preserve">este </w:t>
            </w:r>
            <w:r w:rsidR="00062CED">
              <w:t>deve comunicar tal facto à Comissão de Auditoria ou equivalente e analisar a</w:t>
            </w:r>
            <w:r w:rsidR="00650908">
              <w:t>s</w:t>
            </w:r>
            <w:r w:rsidR="00062CED">
              <w:t xml:space="preserve"> ameaças à independência</w:t>
            </w:r>
            <w:r w:rsidR="008679AB">
              <w:t xml:space="preserve"> e correspondentes salvaguardas. A Comissão de Auditoria pode determinar se o trabalho de revisão deve ser sujeito ou não a controlo de qualidade por outro ROC/SROC antes da emissão do relatório.</w:t>
            </w:r>
            <w:r w:rsidR="007D617F">
              <w:t xml:space="preserve"> Mantendo-se o excesso a Comissão de </w:t>
            </w:r>
            <w:r w:rsidR="00650908">
              <w:t>A</w:t>
            </w:r>
            <w:r w:rsidR="007D617F">
              <w:t>uditoria decide, de forma objetiva</w:t>
            </w:r>
            <w:r w:rsidR="00650908">
              <w:t>,</w:t>
            </w:r>
            <w:r w:rsidR="007D617F">
              <w:t xml:space="preserve"> se o ROC/SROC pode continuar a fazer a revisão mas nunca por período superior a 2 anos.</w:t>
            </w:r>
          </w:p>
        </w:tc>
      </w:tr>
      <w:tr w:rsidR="00F71E55" w:rsidTr="00402455">
        <w:tc>
          <w:tcPr>
            <w:tcW w:w="775" w:type="dxa"/>
          </w:tcPr>
          <w:p w:rsidR="00F71E55" w:rsidRPr="00327E48" w:rsidRDefault="00F71E55"/>
        </w:tc>
        <w:tc>
          <w:tcPr>
            <w:tcW w:w="751" w:type="dxa"/>
          </w:tcPr>
          <w:p w:rsidR="00F71E55" w:rsidRDefault="007D617F">
            <w:r>
              <w:t>4</w:t>
            </w:r>
          </w:p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F71E55" w:rsidRDefault="007D617F" w:rsidP="00B67C35">
            <w:pPr>
              <w:jc w:val="both"/>
            </w:pPr>
            <w:r>
              <w:t>Os EM podem ser mais exigentes quanto aos requisitos.</w:t>
            </w:r>
          </w:p>
        </w:tc>
      </w:tr>
      <w:tr w:rsidR="00F71E55" w:rsidTr="00402455">
        <w:tc>
          <w:tcPr>
            <w:tcW w:w="775" w:type="dxa"/>
          </w:tcPr>
          <w:p w:rsidR="00F71E55" w:rsidRPr="00327E48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F71E55" w:rsidRDefault="00F71E55"/>
        </w:tc>
      </w:tr>
      <w:tr w:rsidR="00F71E55" w:rsidTr="00402455">
        <w:tc>
          <w:tcPr>
            <w:tcW w:w="775" w:type="dxa"/>
          </w:tcPr>
          <w:p w:rsidR="00F71E55" w:rsidRPr="00327E48" w:rsidRDefault="007D617F">
            <w:r w:rsidRPr="00327E48">
              <w:t>5º</w:t>
            </w:r>
          </w:p>
        </w:tc>
        <w:tc>
          <w:tcPr>
            <w:tcW w:w="751" w:type="dxa"/>
          </w:tcPr>
          <w:p w:rsidR="00F71E55" w:rsidRDefault="007D617F">
            <w:r>
              <w:t>1</w:t>
            </w:r>
          </w:p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4475D9" w:rsidRPr="004475D9" w:rsidRDefault="00B17FAD" w:rsidP="00B67C35">
            <w:pPr>
              <w:jc w:val="both"/>
              <w:rPr>
                <w:b/>
              </w:rPr>
            </w:pPr>
            <w:r>
              <w:rPr>
                <w:b/>
              </w:rPr>
              <w:t>PROIBIÇÃO DA PREST</w:t>
            </w:r>
            <w:r w:rsidR="004475D9" w:rsidRPr="004475D9">
              <w:rPr>
                <w:b/>
              </w:rPr>
              <w:t>AÇÃO DE SERVIÇOS DISTINTOS DA AUDITORIA</w:t>
            </w:r>
          </w:p>
          <w:p w:rsidR="00F71E55" w:rsidRDefault="007D617F" w:rsidP="00B67C35">
            <w:pPr>
              <w:jc w:val="both"/>
            </w:pPr>
            <w:r>
              <w:t>Serviços proibidos em simultâneo com serviços de auditoria a uma EIP:</w:t>
            </w:r>
          </w:p>
        </w:tc>
      </w:tr>
      <w:tr w:rsidR="00F71E55" w:rsidTr="00402455">
        <w:tc>
          <w:tcPr>
            <w:tcW w:w="775" w:type="dxa"/>
          </w:tcPr>
          <w:p w:rsidR="00F71E55" w:rsidRPr="00327E48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7D617F">
            <w:r>
              <w:t>a)</w:t>
            </w:r>
          </w:p>
        </w:tc>
        <w:tc>
          <w:tcPr>
            <w:tcW w:w="6485" w:type="dxa"/>
            <w:gridSpan w:val="2"/>
          </w:tcPr>
          <w:p w:rsidR="00F71E55" w:rsidRDefault="00620108" w:rsidP="00B67C35">
            <w:pPr>
              <w:jc w:val="both"/>
            </w:pPr>
            <w:r>
              <w:t>Serviços de assessoria Fiscal relativos a:</w:t>
            </w:r>
          </w:p>
        </w:tc>
      </w:tr>
      <w:tr w:rsidR="00F71E55" w:rsidTr="00402455">
        <w:tc>
          <w:tcPr>
            <w:tcW w:w="775" w:type="dxa"/>
          </w:tcPr>
          <w:p w:rsidR="00F71E55" w:rsidRPr="00327E48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F71E55" w:rsidRDefault="00620108" w:rsidP="00B67C35">
            <w:pPr>
              <w:pStyle w:val="PargrafodaLista"/>
              <w:numPr>
                <w:ilvl w:val="0"/>
                <w:numId w:val="1"/>
              </w:numPr>
              <w:jc w:val="both"/>
            </w:pPr>
            <w:r>
              <w:t>Elaboração de declarações fiscais;</w:t>
            </w:r>
          </w:p>
          <w:p w:rsidR="00620108" w:rsidRDefault="00620108" w:rsidP="00B67C35">
            <w:pPr>
              <w:pStyle w:val="PargrafodaLista"/>
              <w:numPr>
                <w:ilvl w:val="0"/>
                <w:numId w:val="1"/>
              </w:numPr>
              <w:jc w:val="both"/>
            </w:pPr>
            <w:r>
              <w:t>Impostos sobre os salários</w:t>
            </w:r>
          </w:p>
          <w:p w:rsidR="00620108" w:rsidRDefault="00620108" w:rsidP="00B67C35">
            <w:pPr>
              <w:pStyle w:val="PargrafodaLista"/>
              <w:numPr>
                <w:ilvl w:val="0"/>
                <w:numId w:val="1"/>
              </w:numPr>
              <w:jc w:val="both"/>
            </w:pPr>
            <w:r>
              <w:t>Direitos aduaneiros</w:t>
            </w:r>
          </w:p>
          <w:p w:rsidR="00620108" w:rsidRDefault="00620108" w:rsidP="00B67C35">
            <w:pPr>
              <w:pStyle w:val="PargrafodaLista"/>
              <w:numPr>
                <w:ilvl w:val="0"/>
                <w:numId w:val="1"/>
              </w:numPr>
              <w:jc w:val="both"/>
            </w:pPr>
            <w:r>
              <w:t>Identificação de subsídios públicos e incentivos fiscais exceto se o apoio for exigido por lei</w:t>
            </w:r>
          </w:p>
          <w:p w:rsidR="00620108" w:rsidRDefault="00620108" w:rsidP="00B67C35">
            <w:pPr>
              <w:pStyle w:val="PargrafodaLista"/>
              <w:numPr>
                <w:ilvl w:val="0"/>
                <w:numId w:val="1"/>
              </w:numPr>
              <w:jc w:val="both"/>
            </w:pPr>
            <w:r>
              <w:t>Apoio em matéria de inspeções fiscais exceto se tal for exigido por lei</w:t>
            </w:r>
          </w:p>
          <w:p w:rsidR="00620108" w:rsidRDefault="00620108" w:rsidP="00B67C35">
            <w:pPr>
              <w:pStyle w:val="PargrafodaLista"/>
              <w:numPr>
                <w:ilvl w:val="0"/>
                <w:numId w:val="1"/>
              </w:numPr>
              <w:jc w:val="both"/>
            </w:pPr>
            <w:r>
              <w:t>Cálculo de impostos, incluindo os diferidos</w:t>
            </w:r>
          </w:p>
          <w:p w:rsidR="00620108" w:rsidRDefault="00620108" w:rsidP="00B67C35">
            <w:pPr>
              <w:pStyle w:val="PargrafodaLista"/>
              <w:numPr>
                <w:ilvl w:val="0"/>
                <w:numId w:val="1"/>
              </w:numPr>
              <w:jc w:val="both"/>
            </w:pPr>
            <w:r>
              <w:t>Aconselhamento fiscal</w:t>
            </w:r>
          </w:p>
        </w:tc>
      </w:tr>
      <w:tr w:rsidR="00F71E55" w:rsidTr="00402455"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620108">
            <w:r>
              <w:t>b)</w:t>
            </w:r>
          </w:p>
        </w:tc>
        <w:tc>
          <w:tcPr>
            <w:tcW w:w="6485" w:type="dxa"/>
            <w:gridSpan w:val="2"/>
          </w:tcPr>
          <w:p w:rsidR="00F71E55" w:rsidRDefault="00620108" w:rsidP="00B67C35">
            <w:pPr>
              <w:jc w:val="both"/>
            </w:pPr>
            <w:r>
              <w:t>Serviços que envolvam participação na gestão ou na tomada de decisões da entidade auditada</w:t>
            </w:r>
          </w:p>
        </w:tc>
      </w:tr>
      <w:tr w:rsidR="00F71E55" w:rsidTr="00402455"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620108">
            <w:r>
              <w:t>c)</w:t>
            </w:r>
          </w:p>
        </w:tc>
        <w:tc>
          <w:tcPr>
            <w:tcW w:w="6485" w:type="dxa"/>
            <w:gridSpan w:val="2"/>
          </w:tcPr>
          <w:p w:rsidR="00620108" w:rsidRDefault="00620108" w:rsidP="00B67C35">
            <w:pPr>
              <w:jc w:val="both"/>
            </w:pPr>
            <w:r>
              <w:t>Registos contabilísticos e elaboração de demonstrações financeiras</w:t>
            </w:r>
          </w:p>
        </w:tc>
      </w:tr>
      <w:tr w:rsidR="00F71E55" w:rsidTr="00402455"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620108">
            <w:r>
              <w:t>d)</w:t>
            </w:r>
          </w:p>
        </w:tc>
        <w:tc>
          <w:tcPr>
            <w:tcW w:w="6485" w:type="dxa"/>
            <w:gridSpan w:val="2"/>
          </w:tcPr>
          <w:p w:rsidR="00F71E55" w:rsidRDefault="00620108" w:rsidP="00B67C35">
            <w:pPr>
              <w:jc w:val="both"/>
            </w:pPr>
            <w:r>
              <w:t>Processamento de s</w:t>
            </w:r>
            <w:r w:rsidR="00B17FAD">
              <w:t>a</w:t>
            </w:r>
            <w:r>
              <w:t>lários</w:t>
            </w:r>
          </w:p>
        </w:tc>
      </w:tr>
      <w:tr w:rsidR="00F71E55" w:rsidTr="00402455">
        <w:trPr>
          <w:trHeight w:val="866"/>
        </w:trPr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620108">
            <w:r>
              <w:t>e)</w:t>
            </w:r>
          </w:p>
        </w:tc>
        <w:tc>
          <w:tcPr>
            <w:tcW w:w="6485" w:type="dxa"/>
            <w:gridSpan w:val="2"/>
          </w:tcPr>
          <w:p w:rsidR="00F71E55" w:rsidRDefault="00620108" w:rsidP="00E204E4">
            <w:pPr>
              <w:jc w:val="both"/>
            </w:pPr>
            <w:r>
              <w:t>Conceção e aplicação de procedimentos de CI ou de gestão de riscos e ainda a conceção e aplicação dos sistemas informáticos aplicados na preparação da informação financeira.</w:t>
            </w:r>
          </w:p>
        </w:tc>
      </w:tr>
      <w:tr w:rsidR="00F71E55" w:rsidTr="00402455"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FC4916">
            <w:r>
              <w:t>f)</w:t>
            </w:r>
          </w:p>
        </w:tc>
        <w:tc>
          <w:tcPr>
            <w:tcW w:w="6485" w:type="dxa"/>
            <w:gridSpan w:val="2"/>
          </w:tcPr>
          <w:p w:rsidR="00F71E55" w:rsidRDefault="00FC4916" w:rsidP="00E204E4">
            <w:pPr>
              <w:jc w:val="both"/>
            </w:pPr>
            <w:r>
              <w:t>Serviços de avaliação incluindo serviços atuariais</w:t>
            </w:r>
          </w:p>
        </w:tc>
      </w:tr>
      <w:tr w:rsidR="00F71E55" w:rsidTr="00402455"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FC4916">
            <w:r>
              <w:t xml:space="preserve">g) </w:t>
            </w:r>
          </w:p>
        </w:tc>
        <w:tc>
          <w:tcPr>
            <w:tcW w:w="6485" w:type="dxa"/>
            <w:gridSpan w:val="2"/>
          </w:tcPr>
          <w:p w:rsidR="00F71E55" w:rsidRDefault="00FC4916" w:rsidP="00B67C35">
            <w:pPr>
              <w:jc w:val="both"/>
            </w:pPr>
            <w:r>
              <w:t>Serviços jurídicos de aconselhamento geral, negociação em nome da sociedade auditada e funções de representação.</w:t>
            </w:r>
          </w:p>
        </w:tc>
      </w:tr>
      <w:tr w:rsidR="00F71E55" w:rsidTr="00402455"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FC4916">
            <w:r>
              <w:t>h)</w:t>
            </w:r>
          </w:p>
        </w:tc>
        <w:tc>
          <w:tcPr>
            <w:tcW w:w="6485" w:type="dxa"/>
            <w:gridSpan w:val="2"/>
          </w:tcPr>
          <w:p w:rsidR="00F71E55" w:rsidRDefault="00FC4916" w:rsidP="00B67C35">
            <w:pPr>
              <w:jc w:val="both"/>
            </w:pPr>
            <w:r>
              <w:t>Serviços relacionados com a auditoria interna da entidade auditada</w:t>
            </w:r>
          </w:p>
        </w:tc>
      </w:tr>
      <w:tr w:rsidR="00F71E55" w:rsidTr="00402455"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FC4916">
            <w:r>
              <w:t>i)</w:t>
            </w:r>
          </w:p>
        </w:tc>
        <w:tc>
          <w:tcPr>
            <w:tcW w:w="6485" w:type="dxa"/>
            <w:gridSpan w:val="2"/>
          </w:tcPr>
          <w:p w:rsidR="00F71E55" w:rsidRDefault="00FC4916" w:rsidP="00B67C35">
            <w:pPr>
              <w:jc w:val="both"/>
            </w:pPr>
            <w:r>
              <w:t>Serviços de apoio ao financiamento e à estratégia de investimento</w:t>
            </w:r>
          </w:p>
        </w:tc>
      </w:tr>
      <w:tr w:rsidR="00F71E55" w:rsidTr="00402455"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FC4916">
            <w:r>
              <w:t>j)</w:t>
            </w:r>
          </w:p>
        </w:tc>
        <w:tc>
          <w:tcPr>
            <w:tcW w:w="6485" w:type="dxa"/>
            <w:gridSpan w:val="2"/>
          </w:tcPr>
          <w:p w:rsidR="00F71E55" w:rsidRDefault="00FC4916" w:rsidP="00E204E4">
            <w:pPr>
              <w:jc w:val="both"/>
            </w:pPr>
            <w:r>
              <w:t>Promoção, negociação ou tomada firme de ações na entidade auditada</w:t>
            </w:r>
          </w:p>
        </w:tc>
      </w:tr>
      <w:tr w:rsidR="00F71E55" w:rsidTr="00402455"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FC4916" w:rsidP="00FC4916">
            <w:r>
              <w:t>k)</w:t>
            </w:r>
          </w:p>
        </w:tc>
        <w:tc>
          <w:tcPr>
            <w:tcW w:w="6485" w:type="dxa"/>
            <w:gridSpan w:val="2"/>
          </w:tcPr>
          <w:p w:rsidR="00F71E55" w:rsidRDefault="00FC4916" w:rsidP="00B67C35">
            <w:pPr>
              <w:jc w:val="both"/>
            </w:pPr>
            <w:r>
              <w:t>Serviços em matéria de recursos humanos</w:t>
            </w:r>
          </w:p>
        </w:tc>
      </w:tr>
      <w:tr w:rsidR="00F71E55" w:rsidTr="00402455"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F71E55"/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FC4916" w:rsidRDefault="00FC4916" w:rsidP="00B67C35">
            <w:pPr>
              <w:pStyle w:val="PargrafodaLista"/>
              <w:numPr>
                <w:ilvl w:val="0"/>
                <w:numId w:val="2"/>
              </w:numPr>
              <w:jc w:val="both"/>
            </w:pPr>
            <w:r>
              <w:t xml:space="preserve">Seleção ou procura de candidatos para lugares que sejam suscetíveis de influenciar a informação financeira </w:t>
            </w:r>
          </w:p>
          <w:p w:rsidR="00FC4A11" w:rsidRDefault="00FC4A11" w:rsidP="00B67C35">
            <w:pPr>
              <w:pStyle w:val="PargrafodaLista"/>
              <w:numPr>
                <w:ilvl w:val="0"/>
                <w:numId w:val="2"/>
              </w:numPr>
              <w:jc w:val="both"/>
            </w:pPr>
            <w:r>
              <w:t>Configuração da estrutura da organização</w:t>
            </w:r>
          </w:p>
          <w:p w:rsidR="00F71E55" w:rsidRDefault="00FC4A11" w:rsidP="00B67C35">
            <w:pPr>
              <w:pStyle w:val="PargrafodaLista"/>
              <w:numPr>
                <w:ilvl w:val="0"/>
                <w:numId w:val="2"/>
              </w:numPr>
              <w:jc w:val="both"/>
            </w:pPr>
            <w:r>
              <w:t>Ao controlo dos custos</w:t>
            </w:r>
            <w:r w:rsidR="00FC4916">
              <w:t xml:space="preserve"> </w:t>
            </w:r>
          </w:p>
        </w:tc>
      </w:tr>
      <w:tr w:rsidR="00F71E55" w:rsidTr="00402455"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FC4A11">
            <w:r>
              <w:t>2</w:t>
            </w:r>
          </w:p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F71E55" w:rsidRDefault="00FC4A11" w:rsidP="00B67C35">
            <w:pPr>
              <w:jc w:val="both"/>
            </w:pPr>
            <w:r>
              <w:t>Os EM podem proibir outros serviços que representem ameaças à independência.</w:t>
            </w:r>
          </w:p>
        </w:tc>
      </w:tr>
      <w:tr w:rsidR="00F71E55" w:rsidTr="00402455">
        <w:tc>
          <w:tcPr>
            <w:tcW w:w="775" w:type="dxa"/>
          </w:tcPr>
          <w:p w:rsidR="00F71E55" w:rsidRDefault="00F71E55"/>
        </w:tc>
        <w:tc>
          <w:tcPr>
            <w:tcW w:w="751" w:type="dxa"/>
          </w:tcPr>
          <w:p w:rsidR="00F71E55" w:rsidRDefault="00402455">
            <w:r>
              <w:t>3</w:t>
            </w:r>
          </w:p>
        </w:tc>
        <w:tc>
          <w:tcPr>
            <w:tcW w:w="709" w:type="dxa"/>
          </w:tcPr>
          <w:p w:rsidR="00F71E55" w:rsidRDefault="00F71E55"/>
        </w:tc>
        <w:tc>
          <w:tcPr>
            <w:tcW w:w="6485" w:type="dxa"/>
            <w:gridSpan w:val="2"/>
          </w:tcPr>
          <w:p w:rsidR="00F71E55" w:rsidRDefault="00402455" w:rsidP="00726147">
            <w:pPr>
              <w:jc w:val="both"/>
            </w:pPr>
            <w:r>
              <w:t>Os EM podem autorizar os serviços referidos em a) i), iv) e vii) e em f) desde que não tenham ef</w:t>
            </w:r>
            <w:r w:rsidR="00650908">
              <w:t>eito direto ou sejam imateriais. A</w:t>
            </w:r>
            <w:r>
              <w:t xml:space="preserve"> estimativa do efeito é documentada e explicada no relatório à </w:t>
            </w:r>
            <w:r w:rsidR="00726147">
              <w:t>C</w:t>
            </w:r>
            <w:r>
              <w:t xml:space="preserve">omissão de </w:t>
            </w:r>
            <w:r w:rsidR="00726147">
              <w:t>A</w:t>
            </w:r>
            <w:r>
              <w:t>uditoria e os princípios de independência previstos na Diretiva 2006/43/CE são respeitados.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>
            <w:r>
              <w:t>4</w:t>
            </w:r>
          </w:p>
        </w:tc>
        <w:tc>
          <w:tcPr>
            <w:tcW w:w="709" w:type="dxa"/>
          </w:tcPr>
          <w:p w:rsidR="00402455" w:rsidRDefault="00402455"/>
        </w:tc>
        <w:tc>
          <w:tcPr>
            <w:tcW w:w="6409" w:type="dxa"/>
          </w:tcPr>
          <w:p w:rsidR="00402455" w:rsidRDefault="00402455" w:rsidP="00B67C35">
            <w:pPr>
              <w:jc w:val="both"/>
            </w:pPr>
            <w:r>
              <w:t>Os membros da rede a que pertence o auditor podem pres</w:t>
            </w:r>
            <w:r w:rsidR="00EB441C">
              <w:t>tar</w:t>
            </w:r>
            <w:r>
              <w:t xml:space="preserve"> serviços</w:t>
            </w:r>
            <w:r w:rsidR="00EB441C">
              <w:t xml:space="preserve"> </w:t>
            </w:r>
            <w:r>
              <w:t xml:space="preserve">distintos </w:t>
            </w:r>
            <w:r w:rsidR="00EB441C">
              <w:t>de auditoria que não os proibidos, sob reserva da comissão de auditoria (aplicável a auditorias de EIP).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Pr="00726147" w:rsidRDefault="00FB7A0E">
            <w:r w:rsidRPr="00726147">
              <w:t>6º</w:t>
            </w:r>
          </w:p>
        </w:tc>
        <w:tc>
          <w:tcPr>
            <w:tcW w:w="751" w:type="dxa"/>
          </w:tcPr>
          <w:p w:rsidR="00402455" w:rsidRPr="00726147" w:rsidRDefault="00EB441C">
            <w:r w:rsidRPr="00726147">
              <w:t>2</w:t>
            </w:r>
          </w:p>
        </w:tc>
        <w:tc>
          <w:tcPr>
            <w:tcW w:w="709" w:type="dxa"/>
          </w:tcPr>
          <w:p w:rsidR="00402455" w:rsidRPr="00726147" w:rsidRDefault="00EB441C" w:rsidP="00EB441C">
            <w:r w:rsidRPr="00726147">
              <w:t>a)</w:t>
            </w:r>
          </w:p>
        </w:tc>
        <w:tc>
          <w:tcPr>
            <w:tcW w:w="6409" w:type="dxa"/>
          </w:tcPr>
          <w:p w:rsidR="004475D9" w:rsidRPr="004475D9" w:rsidRDefault="004475D9" w:rsidP="00D21CDE">
            <w:pPr>
              <w:jc w:val="both"/>
              <w:rPr>
                <w:b/>
              </w:rPr>
            </w:pPr>
            <w:r w:rsidRPr="004475D9">
              <w:rPr>
                <w:b/>
              </w:rPr>
              <w:t>PREPARAÇÃO PARA A REVISÃO LEGAL DE CONTAS E AVALIAÇÃO DAS AMEAÇAS À INDEPENDÊNCIA</w:t>
            </w:r>
          </w:p>
          <w:p w:rsidR="00402455" w:rsidRDefault="00EB441C" w:rsidP="00D21CDE">
            <w:pPr>
              <w:jc w:val="both"/>
            </w:pPr>
            <w:r>
              <w:t xml:space="preserve">O ROC/SROC confirma anualmente à Comissão de </w:t>
            </w:r>
            <w:r w:rsidR="00726147">
              <w:t>A</w:t>
            </w:r>
            <w:r>
              <w:t>uditoria a sua independência relativamente à entidade auditada.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Pr="00726147" w:rsidRDefault="00402455"/>
        </w:tc>
        <w:tc>
          <w:tcPr>
            <w:tcW w:w="751" w:type="dxa"/>
          </w:tcPr>
          <w:p w:rsidR="00402455" w:rsidRPr="00726147" w:rsidRDefault="00402455"/>
        </w:tc>
        <w:tc>
          <w:tcPr>
            <w:tcW w:w="709" w:type="dxa"/>
          </w:tcPr>
          <w:p w:rsidR="00402455" w:rsidRPr="00726147" w:rsidRDefault="00EB441C" w:rsidP="00EB441C">
            <w:r w:rsidRPr="00726147">
              <w:t>b)</w:t>
            </w:r>
          </w:p>
        </w:tc>
        <w:tc>
          <w:tcPr>
            <w:tcW w:w="6409" w:type="dxa"/>
          </w:tcPr>
          <w:p w:rsidR="00402455" w:rsidRDefault="00EB441C" w:rsidP="00D21CDE">
            <w:pPr>
              <w:jc w:val="both"/>
            </w:pPr>
            <w:r>
              <w:t xml:space="preserve">Debate com a </w:t>
            </w:r>
            <w:r w:rsidR="00726147">
              <w:t>C</w:t>
            </w:r>
            <w:r>
              <w:t xml:space="preserve">omissão as ameaças </w:t>
            </w:r>
            <w:r w:rsidR="00726147">
              <w:t xml:space="preserve">à </w:t>
            </w:r>
            <w:r>
              <w:t>independência e salvaguardas.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Pr="00726147" w:rsidRDefault="00FB7A0E">
            <w:r w:rsidRPr="00726147">
              <w:t>7º</w:t>
            </w:r>
          </w:p>
        </w:tc>
        <w:tc>
          <w:tcPr>
            <w:tcW w:w="751" w:type="dxa"/>
          </w:tcPr>
          <w:p w:rsidR="00402455" w:rsidRPr="00726147" w:rsidRDefault="00402455"/>
        </w:tc>
        <w:tc>
          <w:tcPr>
            <w:tcW w:w="709" w:type="dxa"/>
          </w:tcPr>
          <w:p w:rsidR="00402455" w:rsidRPr="00726147" w:rsidRDefault="00402455"/>
        </w:tc>
        <w:tc>
          <w:tcPr>
            <w:tcW w:w="6409" w:type="dxa"/>
          </w:tcPr>
          <w:p w:rsidR="004475D9" w:rsidRPr="004475D9" w:rsidRDefault="004475D9" w:rsidP="00D21CDE">
            <w:pPr>
              <w:jc w:val="both"/>
              <w:rPr>
                <w:b/>
              </w:rPr>
            </w:pPr>
            <w:r w:rsidRPr="004475D9">
              <w:rPr>
                <w:b/>
              </w:rPr>
              <w:t>IRREGULARIDADES</w:t>
            </w:r>
          </w:p>
          <w:p w:rsidR="00402455" w:rsidRDefault="00EB441C" w:rsidP="00D21CDE">
            <w:pPr>
              <w:jc w:val="both"/>
            </w:pPr>
            <w:r>
              <w:t>Relativamente à EIP o auditor deve comunicar à entidade auditada as irregularidades identif</w:t>
            </w:r>
            <w:r w:rsidR="002027A9">
              <w:t xml:space="preserve">icadas e as suspeitas de fraude, sugerindo medidas adequadas. Não havendo investigação o ROC/SROC comunica às autoridades competentes. 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Pr="00726147" w:rsidRDefault="002027A9">
            <w:r w:rsidRPr="00726147">
              <w:t>8º</w:t>
            </w:r>
          </w:p>
        </w:tc>
        <w:tc>
          <w:tcPr>
            <w:tcW w:w="751" w:type="dxa"/>
          </w:tcPr>
          <w:p w:rsidR="00402455" w:rsidRPr="00726147" w:rsidRDefault="002027A9">
            <w:r w:rsidRPr="00726147">
              <w:t>1</w:t>
            </w:r>
          </w:p>
        </w:tc>
        <w:tc>
          <w:tcPr>
            <w:tcW w:w="709" w:type="dxa"/>
          </w:tcPr>
          <w:p w:rsidR="00402455" w:rsidRPr="00726147" w:rsidRDefault="00402455"/>
        </w:tc>
        <w:tc>
          <w:tcPr>
            <w:tcW w:w="6409" w:type="dxa"/>
          </w:tcPr>
          <w:p w:rsidR="004475D9" w:rsidRPr="004475D9" w:rsidRDefault="004475D9" w:rsidP="00D21CDE">
            <w:pPr>
              <w:jc w:val="both"/>
              <w:rPr>
                <w:b/>
              </w:rPr>
            </w:pPr>
            <w:r w:rsidRPr="004475D9">
              <w:rPr>
                <w:b/>
              </w:rPr>
              <w:t>REVISÃO DE CONTROLO DE QUALIDADE DO TRABALHO</w:t>
            </w:r>
          </w:p>
          <w:p w:rsidR="00402455" w:rsidRDefault="002027A9" w:rsidP="00D21CDE">
            <w:pPr>
              <w:jc w:val="both"/>
            </w:pPr>
            <w:r>
              <w:t>Antes da emissão do relatório de auditoria é realizada um</w:t>
            </w:r>
            <w:r w:rsidR="00726147">
              <w:t>a</w:t>
            </w:r>
            <w:r>
              <w:t xml:space="preserve"> revisão do controlo de qualidade do trabalho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Pr="00726147" w:rsidRDefault="00402455"/>
        </w:tc>
        <w:tc>
          <w:tcPr>
            <w:tcW w:w="751" w:type="dxa"/>
          </w:tcPr>
          <w:p w:rsidR="00402455" w:rsidRPr="00726147" w:rsidRDefault="002027A9">
            <w:r w:rsidRPr="00726147">
              <w:t>2</w:t>
            </w:r>
          </w:p>
        </w:tc>
        <w:tc>
          <w:tcPr>
            <w:tcW w:w="709" w:type="dxa"/>
          </w:tcPr>
          <w:p w:rsidR="00402455" w:rsidRPr="00726147" w:rsidRDefault="00402455"/>
        </w:tc>
        <w:tc>
          <w:tcPr>
            <w:tcW w:w="6409" w:type="dxa"/>
          </w:tcPr>
          <w:p w:rsidR="00402455" w:rsidRDefault="002027A9" w:rsidP="00D21CDE">
            <w:pPr>
              <w:jc w:val="both"/>
            </w:pPr>
            <w:r>
              <w:t xml:space="preserve">A revisão é efetuada por um revisor de controlo de qualidade não </w:t>
            </w:r>
            <w:r>
              <w:lastRenderedPageBreak/>
              <w:t>envolvido na execução do trabalho de auditoria.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2027A9">
            <w:r>
              <w:t>3</w:t>
            </w:r>
          </w:p>
        </w:tc>
        <w:tc>
          <w:tcPr>
            <w:tcW w:w="709" w:type="dxa"/>
          </w:tcPr>
          <w:p w:rsidR="00402455" w:rsidRDefault="00402455"/>
        </w:tc>
        <w:tc>
          <w:tcPr>
            <w:tcW w:w="6409" w:type="dxa"/>
          </w:tcPr>
          <w:p w:rsidR="00402455" w:rsidRDefault="002027A9" w:rsidP="00D21CDE">
            <w:pPr>
              <w:jc w:val="both"/>
            </w:pPr>
            <w:r>
              <w:t>Quando não há revisores não en</w:t>
            </w:r>
            <w:r w:rsidR="00B17FAD">
              <w:t xml:space="preserve">volvidos a revisão é efetuada </w:t>
            </w:r>
            <w:r>
              <w:t>por revisor que não seja sócio ou empregado (Revisor independente)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2027A9">
            <w:r>
              <w:t>5</w:t>
            </w:r>
          </w:p>
        </w:tc>
        <w:tc>
          <w:tcPr>
            <w:tcW w:w="709" w:type="dxa"/>
          </w:tcPr>
          <w:p w:rsidR="00402455" w:rsidRDefault="00402455"/>
        </w:tc>
        <w:tc>
          <w:tcPr>
            <w:tcW w:w="6409" w:type="dxa"/>
          </w:tcPr>
          <w:p w:rsidR="00402455" w:rsidRDefault="002027A9" w:rsidP="00D21CDE">
            <w:pPr>
              <w:jc w:val="both"/>
            </w:pPr>
            <w:r>
              <w:t>A referida revisão avalia</w:t>
            </w:r>
            <w:r w:rsidR="00B548F0">
              <w:t>:</w:t>
            </w:r>
            <w:r w:rsidR="00712EB0">
              <w:t xml:space="preserve"> 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B548F0">
            <w:r>
              <w:t>a)</w:t>
            </w:r>
          </w:p>
        </w:tc>
        <w:tc>
          <w:tcPr>
            <w:tcW w:w="6409" w:type="dxa"/>
          </w:tcPr>
          <w:p w:rsidR="00402455" w:rsidRDefault="00B548F0" w:rsidP="00D21CDE">
            <w:pPr>
              <w:jc w:val="both"/>
            </w:pPr>
            <w:r>
              <w:t>A independência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B548F0">
            <w:r>
              <w:t>b)</w:t>
            </w:r>
          </w:p>
        </w:tc>
        <w:tc>
          <w:tcPr>
            <w:tcW w:w="6409" w:type="dxa"/>
          </w:tcPr>
          <w:p w:rsidR="00402455" w:rsidRDefault="00B548F0" w:rsidP="00D21CDE">
            <w:pPr>
              <w:jc w:val="both"/>
            </w:pPr>
            <w:r>
              <w:t>Os riscos</w:t>
            </w:r>
            <w:r w:rsidR="00BC5716">
              <w:t xml:space="preserve"> identificados e as medidas ado</w:t>
            </w:r>
            <w:r>
              <w:t>tadas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B548F0">
            <w:r>
              <w:t>c)</w:t>
            </w:r>
          </w:p>
        </w:tc>
        <w:tc>
          <w:tcPr>
            <w:tcW w:w="6409" w:type="dxa"/>
          </w:tcPr>
          <w:p w:rsidR="00402455" w:rsidRDefault="00B548F0" w:rsidP="00D21CDE">
            <w:pPr>
              <w:jc w:val="both"/>
            </w:pPr>
            <w:r>
              <w:t>Fundamentação do nível de materialidade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B548F0">
            <w:r>
              <w:t>d)</w:t>
            </w:r>
          </w:p>
        </w:tc>
        <w:tc>
          <w:tcPr>
            <w:tcW w:w="6409" w:type="dxa"/>
          </w:tcPr>
          <w:p w:rsidR="00402455" w:rsidRDefault="00B548F0" w:rsidP="00D21CDE">
            <w:pPr>
              <w:jc w:val="both"/>
            </w:pPr>
            <w:r>
              <w:t>Pareceres solicitados a peritos e impa</w:t>
            </w:r>
            <w:r w:rsidR="00712EB0">
              <w:t>c</w:t>
            </w:r>
            <w:r>
              <w:t>to no trabalho de auditoria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B548F0">
            <w:r>
              <w:t>e)</w:t>
            </w:r>
          </w:p>
        </w:tc>
        <w:tc>
          <w:tcPr>
            <w:tcW w:w="6409" w:type="dxa"/>
          </w:tcPr>
          <w:p w:rsidR="00402455" w:rsidRDefault="00B548F0" w:rsidP="00D21CDE">
            <w:pPr>
              <w:jc w:val="both"/>
            </w:pPr>
            <w:r>
              <w:t>Natureza e âmbito das distorções corrigidas e n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B548F0">
            <w:r>
              <w:t>f)</w:t>
            </w:r>
          </w:p>
        </w:tc>
        <w:tc>
          <w:tcPr>
            <w:tcW w:w="6409" w:type="dxa"/>
          </w:tcPr>
          <w:p w:rsidR="00402455" w:rsidRDefault="00B548F0" w:rsidP="00D21CDE">
            <w:pPr>
              <w:jc w:val="both"/>
            </w:pPr>
            <w:r>
              <w:t>Assuntos debatidos com a Comissão de auditoria ou outros órgãos</w:t>
            </w:r>
          </w:p>
        </w:tc>
      </w:tr>
      <w:tr w:rsidR="00B548F0" w:rsidTr="00402455">
        <w:trPr>
          <w:gridAfter w:val="1"/>
          <w:wAfter w:w="76" w:type="dxa"/>
        </w:trPr>
        <w:tc>
          <w:tcPr>
            <w:tcW w:w="775" w:type="dxa"/>
          </w:tcPr>
          <w:p w:rsidR="00B548F0" w:rsidRDefault="00B548F0"/>
        </w:tc>
        <w:tc>
          <w:tcPr>
            <w:tcW w:w="751" w:type="dxa"/>
          </w:tcPr>
          <w:p w:rsidR="00B548F0" w:rsidRDefault="00B548F0"/>
        </w:tc>
        <w:tc>
          <w:tcPr>
            <w:tcW w:w="709" w:type="dxa"/>
          </w:tcPr>
          <w:p w:rsidR="00B548F0" w:rsidRDefault="00B548F0">
            <w:r>
              <w:t>g)</w:t>
            </w:r>
          </w:p>
        </w:tc>
        <w:tc>
          <w:tcPr>
            <w:tcW w:w="6409" w:type="dxa"/>
          </w:tcPr>
          <w:p w:rsidR="00B548F0" w:rsidRDefault="00B548F0" w:rsidP="00D21CDE">
            <w:pPr>
              <w:jc w:val="both"/>
            </w:pPr>
            <w:r>
              <w:t>Assuntos debatidos com autoridades competentes</w:t>
            </w:r>
          </w:p>
        </w:tc>
      </w:tr>
      <w:tr w:rsidR="00B548F0" w:rsidTr="00402455">
        <w:trPr>
          <w:gridAfter w:val="1"/>
          <w:wAfter w:w="76" w:type="dxa"/>
        </w:trPr>
        <w:tc>
          <w:tcPr>
            <w:tcW w:w="775" w:type="dxa"/>
          </w:tcPr>
          <w:p w:rsidR="00B548F0" w:rsidRDefault="00B548F0"/>
        </w:tc>
        <w:tc>
          <w:tcPr>
            <w:tcW w:w="751" w:type="dxa"/>
          </w:tcPr>
          <w:p w:rsidR="00B548F0" w:rsidRDefault="00B548F0"/>
        </w:tc>
        <w:tc>
          <w:tcPr>
            <w:tcW w:w="709" w:type="dxa"/>
          </w:tcPr>
          <w:p w:rsidR="00B548F0" w:rsidRDefault="00B548F0">
            <w:r>
              <w:t>h)</w:t>
            </w:r>
          </w:p>
        </w:tc>
        <w:tc>
          <w:tcPr>
            <w:tcW w:w="6409" w:type="dxa"/>
          </w:tcPr>
          <w:p w:rsidR="00B548F0" w:rsidRDefault="00B548F0" w:rsidP="00D21CDE">
            <w:pPr>
              <w:jc w:val="both"/>
            </w:pPr>
            <w:r>
              <w:t>Se há adequada sustentação da opinião emitida</w:t>
            </w:r>
          </w:p>
        </w:tc>
      </w:tr>
      <w:tr w:rsidR="00B548F0" w:rsidTr="00402455">
        <w:trPr>
          <w:gridAfter w:val="1"/>
          <w:wAfter w:w="76" w:type="dxa"/>
        </w:trPr>
        <w:tc>
          <w:tcPr>
            <w:tcW w:w="775" w:type="dxa"/>
          </w:tcPr>
          <w:p w:rsidR="00B548F0" w:rsidRDefault="00B548F0"/>
        </w:tc>
        <w:tc>
          <w:tcPr>
            <w:tcW w:w="751" w:type="dxa"/>
          </w:tcPr>
          <w:p w:rsidR="00B548F0" w:rsidRDefault="00B548F0">
            <w:r>
              <w:t>6</w:t>
            </w:r>
          </w:p>
        </w:tc>
        <w:tc>
          <w:tcPr>
            <w:tcW w:w="709" w:type="dxa"/>
          </w:tcPr>
          <w:p w:rsidR="00B548F0" w:rsidRDefault="00B548F0"/>
        </w:tc>
        <w:tc>
          <w:tcPr>
            <w:tcW w:w="6409" w:type="dxa"/>
          </w:tcPr>
          <w:p w:rsidR="00B548F0" w:rsidRDefault="00B548F0" w:rsidP="00D21CDE">
            <w:pPr>
              <w:jc w:val="both"/>
            </w:pPr>
            <w:r>
              <w:t>Os resultados da revisão do controlo de qualidade são debatidos com o ROC responsável ou com o sócio principal.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B548F0">
            <w:r>
              <w:t>7</w:t>
            </w:r>
          </w:p>
        </w:tc>
        <w:tc>
          <w:tcPr>
            <w:tcW w:w="709" w:type="dxa"/>
          </w:tcPr>
          <w:p w:rsidR="00402455" w:rsidRDefault="00402455"/>
        </w:tc>
        <w:tc>
          <w:tcPr>
            <w:tcW w:w="6409" w:type="dxa"/>
          </w:tcPr>
          <w:p w:rsidR="00402455" w:rsidRDefault="00B548F0" w:rsidP="00D21CDE">
            <w:pPr>
              <w:jc w:val="both"/>
            </w:pPr>
            <w:r>
              <w:t>Devem ser mantidos registos da revisão do controlo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Pr="00712EB0" w:rsidRDefault="00B548F0">
            <w:r w:rsidRPr="00712EB0">
              <w:t>9º</w:t>
            </w:r>
          </w:p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402455"/>
        </w:tc>
        <w:tc>
          <w:tcPr>
            <w:tcW w:w="6409" w:type="dxa"/>
          </w:tcPr>
          <w:p w:rsidR="004475D9" w:rsidRPr="004475D9" w:rsidRDefault="004475D9" w:rsidP="00D21CDE">
            <w:pPr>
              <w:jc w:val="both"/>
              <w:rPr>
                <w:b/>
              </w:rPr>
            </w:pPr>
            <w:r w:rsidRPr="004475D9">
              <w:rPr>
                <w:b/>
              </w:rPr>
              <w:t>NORMAS INTERNACIONAIS DE AUDITORIA</w:t>
            </w:r>
          </w:p>
          <w:p w:rsidR="00402455" w:rsidRDefault="00B548F0" w:rsidP="00D21CDE">
            <w:pPr>
              <w:jc w:val="both"/>
            </w:pPr>
            <w:r>
              <w:t xml:space="preserve">A Comissão fica autorizada a adotar as </w:t>
            </w:r>
            <w:r w:rsidR="00712EB0">
              <w:t xml:space="preserve">Normas </w:t>
            </w:r>
            <w:r>
              <w:t>I</w:t>
            </w:r>
            <w:r w:rsidR="00712EB0">
              <w:t xml:space="preserve">nternacionais de Auditoria </w:t>
            </w:r>
            <w:r>
              <w:t>referidas no artigo 26º da Diretiva 2006/43/CE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Pr="00712EB0" w:rsidRDefault="00B548F0">
            <w:r w:rsidRPr="00712EB0">
              <w:t>10º</w:t>
            </w:r>
          </w:p>
        </w:tc>
        <w:tc>
          <w:tcPr>
            <w:tcW w:w="751" w:type="dxa"/>
          </w:tcPr>
          <w:p w:rsidR="00402455" w:rsidRDefault="00B548F0">
            <w:r>
              <w:t>1</w:t>
            </w:r>
          </w:p>
        </w:tc>
        <w:tc>
          <w:tcPr>
            <w:tcW w:w="709" w:type="dxa"/>
          </w:tcPr>
          <w:p w:rsidR="00402455" w:rsidRDefault="00402455"/>
        </w:tc>
        <w:tc>
          <w:tcPr>
            <w:tcW w:w="6409" w:type="dxa"/>
          </w:tcPr>
          <w:p w:rsidR="004475D9" w:rsidRPr="004475D9" w:rsidRDefault="004475D9" w:rsidP="00D21CDE">
            <w:pPr>
              <w:jc w:val="both"/>
              <w:rPr>
                <w:b/>
              </w:rPr>
            </w:pPr>
            <w:r w:rsidRPr="004475D9">
              <w:rPr>
                <w:b/>
              </w:rPr>
              <w:t>RELATÓRIO DE AUDITORIA OU CERTIFICAÇÃO LEGAL DAS CONTAS</w:t>
            </w:r>
          </w:p>
          <w:p w:rsidR="00402455" w:rsidRDefault="00B548F0" w:rsidP="00D21CDE">
            <w:pPr>
              <w:jc w:val="both"/>
            </w:pPr>
            <w:r>
              <w:t xml:space="preserve">Os resultados da auditoria </w:t>
            </w:r>
            <w:r w:rsidR="002A7A6E">
              <w:t>são apresentados num relatório de auditoria ou CLC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Pr="00712EB0" w:rsidRDefault="00402455"/>
        </w:tc>
        <w:tc>
          <w:tcPr>
            <w:tcW w:w="751" w:type="dxa"/>
          </w:tcPr>
          <w:p w:rsidR="00402455" w:rsidRDefault="002A7A6E">
            <w:r>
              <w:t>2</w:t>
            </w:r>
          </w:p>
        </w:tc>
        <w:tc>
          <w:tcPr>
            <w:tcW w:w="709" w:type="dxa"/>
          </w:tcPr>
          <w:p w:rsidR="00402455" w:rsidRDefault="00402455"/>
        </w:tc>
        <w:tc>
          <w:tcPr>
            <w:tcW w:w="6409" w:type="dxa"/>
          </w:tcPr>
          <w:p w:rsidR="00402455" w:rsidRDefault="002A7A6E" w:rsidP="0038622A">
            <w:pPr>
              <w:jc w:val="both"/>
            </w:pPr>
            <w:r>
              <w:t xml:space="preserve">O relatório é elaborado de acordo com </w:t>
            </w:r>
            <w:r w:rsidR="0038622A">
              <w:t>o</w:t>
            </w:r>
            <w:r>
              <w:t xml:space="preserve"> artigo 28º da Diretiva e inclui, além disso, pelo menos: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2A7A6E">
            <w:r>
              <w:t>a)</w:t>
            </w:r>
          </w:p>
        </w:tc>
        <w:tc>
          <w:tcPr>
            <w:tcW w:w="6409" w:type="dxa"/>
          </w:tcPr>
          <w:p w:rsidR="00402455" w:rsidRDefault="002A7A6E" w:rsidP="00D21CDE">
            <w:pPr>
              <w:jc w:val="both"/>
            </w:pPr>
            <w:r>
              <w:t>A indicação da pessoa ou o órgão que nomeou o ROC/SROC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2A7A6E">
            <w:r>
              <w:t>b)</w:t>
            </w:r>
          </w:p>
        </w:tc>
        <w:tc>
          <w:tcPr>
            <w:tcW w:w="6409" w:type="dxa"/>
          </w:tcPr>
          <w:p w:rsidR="00402455" w:rsidRDefault="002A7A6E" w:rsidP="00D21CDE">
            <w:pPr>
              <w:jc w:val="both"/>
            </w:pPr>
            <w:r>
              <w:t>Data da nomeação e período total do mandato ininterrupto, incluindo renovações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2A7A6E">
            <w:r>
              <w:t>c)</w:t>
            </w:r>
          </w:p>
        </w:tc>
        <w:tc>
          <w:tcPr>
            <w:tcW w:w="6409" w:type="dxa"/>
          </w:tcPr>
          <w:p w:rsidR="00402455" w:rsidRDefault="002A7A6E" w:rsidP="00D21CDE">
            <w:pPr>
              <w:jc w:val="both"/>
            </w:pPr>
            <w:r>
              <w:t>Divulgação dos riscos de distorção material identificados, incluindo riscos de fraude, síntese da resposta aos riscos e outras observações fundamentais.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2A7A6E">
            <w:r>
              <w:t>d)</w:t>
            </w:r>
          </w:p>
        </w:tc>
        <w:tc>
          <w:tcPr>
            <w:tcW w:w="6409" w:type="dxa"/>
          </w:tcPr>
          <w:p w:rsidR="00402455" w:rsidRDefault="002A7A6E" w:rsidP="00D21CDE">
            <w:pPr>
              <w:jc w:val="both"/>
            </w:pPr>
            <w:r>
              <w:t xml:space="preserve">Uma explicação quanto à eficácia da auditoria na deteção de irregularidades 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2A7A6E" w:rsidP="002A7A6E">
            <w:r>
              <w:t>e)</w:t>
            </w:r>
          </w:p>
        </w:tc>
        <w:tc>
          <w:tcPr>
            <w:tcW w:w="6409" w:type="dxa"/>
          </w:tcPr>
          <w:p w:rsidR="00402455" w:rsidRDefault="00FF442F" w:rsidP="00D21CDE">
            <w:pPr>
              <w:jc w:val="both"/>
            </w:pPr>
            <w:r>
              <w:t>A confirmação de que o parecer de auditoria é consistente com o relatório adicional dirigido Comissão de Auditoria.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FF442F">
            <w:r>
              <w:t>f)</w:t>
            </w:r>
          </w:p>
        </w:tc>
        <w:tc>
          <w:tcPr>
            <w:tcW w:w="6409" w:type="dxa"/>
          </w:tcPr>
          <w:p w:rsidR="00402455" w:rsidRDefault="00FF442F" w:rsidP="00D21CDE">
            <w:pPr>
              <w:jc w:val="both"/>
            </w:pPr>
            <w:r>
              <w:t>Declaração de que não foram prestados serviços distintos</w:t>
            </w:r>
            <w:r w:rsidR="00D21CDE">
              <w:t xml:space="preserve"> </w:t>
            </w:r>
            <w:r>
              <w:t>da auditoria proibidos</w:t>
            </w:r>
          </w:p>
        </w:tc>
      </w:tr>
      <w:tr w:rsidR="002A7A6E" w:rsidTr="00402455">
        <w:trPr>
          <w:gridAfter w:val="1"/>
          <w:wAfter w:w="76" w:type="dxa"/>
        </w:trPr>
        <w:tc>
          <w:tcPr>
            <w:tcW w:w="775" w:type="dxa"/>
          </w:tcPr>
          <w:p w:rsidR="00402455" w:rsidRDefault="00402455"/>
        </w:tc>
        <w:tc>
          <w:tcPr>
            <w:tcW w:w="751" w:type="dxa"/>
          </w:tcPr>
          <w:p w:rsidR="00402455" w:rsidRDefault="00402455"/>
        </w:tc>
        <w:tc>
          <w:tcPr>
            <w:tcW w:w="709" w:type="dxa"/>
          </w:tcPr>
          <w:p w:rsidR="00402455" w:rsidRDefault="00FF442F">
            <w:r>
              <w:t>g)</w:t>
            </w:r>
          </w:p>
        </w:tc>
        <w:tc>
          <w:tcPr>
            <w:tcW w:w="6409" w:type="dxa"/>
          </w:tcPr>
          <w:p w:rsidR="00402455" w:rsidRDefault="00FF442F" w:rsidP="00D21CDE">
            <w:pPr>
              <w:jc w:val="both"/>
            </w:pPr>
            <w:r>
              <w:t>Indicação de todos os serviços adicionais prestados não divulgados no relatório e contas. Os EM estabelecem requisitos adicionais quanto ao relatório de auditoria.</w:t>
            </w:r>
          </w:p>
        </w:tc>
      </w:tr>
      <w:tr w:rsidR="00FF442F" w:rsidTr="00402455">
        <w:trPr>
          <w:gridAfter w:val="1"/>
          <w:wAfter w:w="76" w:type="dxa"/>
        </w:trPr>
        <w:tc>
          <w:tcPr>
            <w:tcW w:w="775" w:type="dxa"/>
          </w:tcPr>
          <w:p w:rsidR="00FF442F" w:rsidRDefault="00FF442F"/>
        </w:tc>
        <w:tc>
          <w:tcPr>
            <w:tcW w:w="751" w:type="dxa"/>
          </w:tcPr>
          <w:p w:rsidR="00FF442F" w:rsidRDefault="00FF442F">
            <w:r>
              <w:t>3</w:t>
            </w:r>
          </w:p>
        </w:tc>
        <w:tc>
          <w:tcPr>
            <w:tcW w:w="709" w:type="dxa"/>
          </w:tcPr>
          <w:p w:rsidR="00FF442F" w:rsidRDefault="00FF442F"/>
        </w:tc>
        <w:tc>
          <w:tcPr>
            <w:tcW w:w="6409" w:type="dxa"/>
          </w:tcPr>
          <w:p w:rsidR="00FF442F" w:rsidRDefault="00FF442F" w:rsidP="00D21CDE">
            <w:pPr>
              <w:jc w:val="both"/>
            </w:pPr>
            <w:r>
              <w:t xml:space="preserve">O relatório é redigido numa linguagem clara e inequívoca. </w:t>
            </w:r>
          </w:p>
        </w:tc>
      </w:tr>
      <w:tr w:rsidR="00FF442F" w:rsidTr="00402455">
        <w:trPr>
          <w:gridAfter w:val="1"/>
          <w:wAfter w:w="76" w:type="dxa"/>
        </w:trPr>
        <w:tc>
          <w:tcPr>
            <w:tcW w:w="775" w:type="dxa"/>
          </w:tcPr>
          <w:p w:rsidR="00FF442F" w:rsidRDefault="00FF442F">
            <w:r w:rsidRPr="00D21CDE">
              <w:t>11º</w:t>
            </w:r>
          </w:p>
        </w:tc>
        <w:tc>
          <w:tcPr>
            <w:tcW w:w="751" w:type="dxa"/>
          </w:tcPr>
          <w:p w:rsidR="00FF442F" w:rsidRDefault="00FF442F">
            <w:r>
              <w:t>1</w:t>
            </w:r>
          </w:p>
        </w:tc>
        <w:tc>
          <w:tcPr>
            <w:tcW w:w="709" w:type="dxa"/>
          </w:tcPr>
          <w:p w:rsidR="00FF442F" w:rsidRDefault="00FF442F"/>
        </w:tc>
        <w:tc>
          <w:tcPr>
            <w:tcW w:w="6409" w:type="dxa"/>
          </w:tcPr>
          <w:p w:rsidR="004475D9" w:rsidRPr="004475D9" w:rsidRDefault="004475D9" w:rsidP="00D62EC1">
            <w:pPr>
              <w:rPr>
                <w:b/>
              </w:rPr>
            </w:pPr>
            <w:r w:rsidRPr="004475D9">
              <w:rPr>
                <w:b/>
              </w:rPr>
              <w:t xml:space="preserve">RELATÓRIO ADICIONAL DIRIGIDO </w:t>
            </w:r>
            <w:r w:rsidR="00D21CDE">
              <w:rPr>
                <w:b/>
              </w:rPr>
              <w:t xml:space="preserve">À COMISSÃO </w:t>
            </w:r>
            <w:r w:rsidRPr="004475D9">
              <w:rPr>
                <w:b/>
              </w:rPr>
              <w:t>DE AUDITORIA</w:t>
            </w:r>
          </w:p>
          <w:p w:rsidR="00FF442F" w:rsidRDefault="00FF442F" w:rsidP="00D62EC1">
            <w:r>
              <w:t xml:space="preserve">Deve ser apresentado relatório adicional </w:t>
            </w:r>
            <w:r w:rsidR="00D21CDE">
              <w:t>à</w:t>
            </w:r>
            <w:r>
              <w:t xml:space="preserve"> Comi</w:t>
            </w:r>
            <w:r w:rsidR="00D21CDE">
              <w:t xml:space="preserve">ssão </w:t>
            </w:r>
            <w:r>
              <w:t xml:space="preserve">de Auditoria o mais tardar na data da CLC ou relatório de auditoria. Os EM podem exigir que seja igualmente submetido à Administração. </w:t>
            </w:r>
          </w:p>
        </w:tc>
      </w:tr>
      <w:tr w:rsidR="00FF442F" w:rsidTr="00402455">
        <w:trPr>
          <w:gridAfter w:val="1"/>
          <w:wAfter w:w="76" w:type="dxa"/>
        </w:trPr>
        <w:tc>
          <w:tcPr>
            <w:tcW w:w="775" w:type="dxa"/>
          </w:tcPr>
          <w:p w:rsidR="00FF442F" w:rsidRDefault="00FF442F"/>
        </w:tc>
        <w:tc>
          <w:tcPr>
            <w:tcW w:w="751" w:type="dxa"/>
          </w:tcPr>
          <w:p w:rsidR="00FF442F" w:rsidRDefault="00FF442F">
            <w:r>
              <w:t>2</w:t>
            </w:r>
          </w:p>
        </w:tc>
        <w:tc>
          <w:tcPr>
            <w:tcW w:w="709" w:type="dxa"/>
          </w:tcPr>
          <w:p w:rsidR="00FF442F" w:rsidRDefault="00FF442F"/>
        </w:tc>
        <w:tc>
          <w:tcPr>
            <w:tcW w:w="6409" w:type="dxa"/>
          </w:tcPr>
          <w:p w:rsidR="00FF442F" w:rsidRDefault="00FF442F" w:rsidP="00D62EC1">
            <w:r>
              <w:t>O relatório adicional inclui:</w:t>
            </w:r>
          </w:p>
        </w:tc>
      </w:tr>
      <w:tr w:rsidR="00FF442F" w:rsidTr="00402455">
        <w:trPr>
          <w:gridAfter w:val="1"/>
          <w:wAfter w:w="76" w:type="dxa"/>
        </w:trPr>
        <w:tc>
          <w:tcPr>
            <w:tcW w:w="775" w:type="dxa"/>
          </w:tcPr>
          <w:p w:rsidR="00FF442F" w:rsidRDefault="00FF442F"/>
        </w:tc>
        <w:tc>
          <w:tcPr>
            <w:tcW w:w="751" w:type="dxa"/>
          </w:tcPr>
          <w:p w:rsidR="00FF442F" w:rsidRDefault="00FF442F"/>
        </w:tc>
        <w:tc>
          <w:tcPr>
            <w:tcW w:w="709" w:type="dxa"/>
          </w:tcPr>
          <w:p w:rsidR="00FF442F" w:rsidRDefault="00FF442F">
            <w:r>
              <w:t>a)</w:t>
            </w:r>
          </w:p>
        </w:tc>
        <w:tc>
          <w:tcPr>
            <w:tcW w:w="6409" w:type="dxa"/>
          </w:tcPr>
          <w:p w:rsidR="00FF442F" w:rsidRDefault="00FF442F" w:rsidP="00D62EC1">
            <w:r>
              <w:t>Uma declaração de independência</w:t>
            </w:r>
          </w:p>
        </w:tc>
      </w:tr>
      <w:tr w:rsidR="00FF442F" w:rsidTr="00402455">
        <w:trPr>
          <w:gridAfter w:val="1"/>
          <w:wAfter w:w="76" w:type="dxa"/>
        </w:trPr>
        <w:tc>
          <w:tcPr>
            <w:tcW w:w="775" w:type="dxa"/>
          </w:tcPr>
          <w:p w:rsidR="00FF442F" w:rsidRDefault="00FF442F"/>
        </w:tc>
        <w:tc>
          <w:tcPr>
            <w:tcW w:w="751" w:type="dxa"/>
          </w:tcPr>
          <w:p w:rsidR="00FF442F" w:rsidRDefault="00FF442F"/>
        </w:tc>
        <w:tc>
          <w:tcPr>
            <w:tcW w:w="709" w:type="dxa"/>
          </w:tcPr>
          <w:p w:rsidR="00FF442F" w:rsidRDefault="00FF442F">
            <w:r>
              <w:t>b)</w:t>
            </w:r>
          </w:p>
        </w:tc>
        <w:tc>
          <w:tcPr>
            <w:tcW w:w="6409" w:type="dxa"/>
          </w:tcPr>
          <w:p w:rsidR="00FF442F" w:rsidRDefault="00FF442F" w:rsidP="00D62EC1">
            <w:r>
              <w:t xml:space="preserve">A identificação de cada um dos sócios </w:t>
            </w:r>
            <w:r w:rsidR="00527232">
              <w:t>principais que tenham participado na auditoria</w:t>
            </w:r>
          </w:p>
        </w:tc>
      </w:tr>
      <w:tr w:rsidR="00FF442F" w:rsidTr="00402455">
        <w:trPr>
          <w:gridAfter w:val="1"/>
          <w:wAfter w:w="76" w:type="dxa"/>
        </w:trPr>
        <w:tc>
          <w:tcPr>
            <w:tcW w:w="775" w:type="dxa"/>
          </w:tcPr>
          <w:p w:rsidR="00FF442F" w:rsidRDefault="00FF442F"/>
        </w:tc>
        <w:tc>
          <w:tcPr>
            <w:tcW w:w="751" w:type="dxa"/>
          </w:tcPr>
          <w:p w:rsidR="00FF442F" w:rsidRDefault="00FF442F"/>
        </w:tc>
        <w:tc>
          <w:tcPr>
            <w:tcW w:w="709" w:type="dxa"/>
          </w:tcPr>
          <w:p w:rsidR="00FF442F" w:rsidRDefault="00527232">
            <w:r>
              <w:t>c)</w:t>
            </w:r>
          </w:p>
        </w:tc>
        <w:tc>
          <w:tcPr>
            <w:tcW w:w="6409" w:type="dxa"/>
          </w:tcPr>
          <w:p w:rsidR="00FF442F" w:rsidRDefault="00527232" w:rsidP="00D62EC1">
            <w:r>
              <w:t xml:space="preserve">Indicação da intervenção de outros revisores ou peritos e confirmação de que foi recebida declaração de independência. </w:t>
            </w:r>
          </w:p>
        </w:tc>
      </w:tr>
      <w:tr w:rsidR="00FF442F" w:rsidTr="00402455">
        <w:trPr>
          <w:gridAfter w:val="1"/>
          <w:wAfter w:w="76" w:type="dxa"/>
        </w:trPr>
        <w:tc>
          <w:tcPr>
            <w:tcW w:w="775" w:type="dxa"/>
          </w:tcPr>
          <w:p w:rsidR="00FF442F" w:rsidRDefault="00FF442F"/>
        </w:tc>
        <w:tc>
          <w:tcPr>
            <w:tcW w:w="751" w:type="dxa"/>
          </w:tcPr>
          <w:p w:rsidR="00FF442F" w:rsidRDefault="00FF442F"/>
        </w:tc>
        <w:tc>
          <w:tcPr>
            <w:tcW w:w="709" w:type="dxa"/>
          </w:tcPr>
          <w:p w:rsidR="00FF442F" w:rsidRDefault="00527232">
            <w:r>
              <w:t>d)</w:t>
            </w:r>
          </w:p>
        </w:tc>
        <w:tc>
          <w:tcPr>
            <w:tcW w:w="6409" w:type="dxa"/>
          </w:tcPr>
          <w:p w:rsidR="00FF442F" w:rsidRDefault="00D21CDE" w:rsidP="00D62EC1">
            <w:r>
              <w:t>Descrição da natureza</w:t>
            </w:r>
            <w:r w:rsidR="00527232">
              <w:t xml:space="preserve">, frequência e extensão das comunicações com </w:t>
            </w:r>
            <w:r>
              <w:lastRenderedPageBreak/>
              <w:t>a C</w:t>
            </w:r>
            <w:r w:rsidR="00527232">
              <w:t xml:space="preserve">omissão de </w:t>
            </w:r>
            <w:r>
              <w:t>A</w:t>
            </w:r>
            <w:r w:rsidR="00527232">
              <w:t>uditoria</w:t>
            </w:r>
          </w:p>
        </w:tc>
      </w:tr>
      <w:tr w:rsidR="00FF442F" w:rsidTr="00402455">
        <w:trPr>
          <w:gridAfter w:val="1"/>
          <w:wAfter w:w="76" w:type="dxa"/>
        </w:trPr>
        <w:tc>
          <w:tcPr>
            <w:tcW w:w="775" w:type="dxa"/>
          </w:tcPr>
          <w:p w:rsidR="00FF442F" w:rsidRDefault="00FF442F"/>
        </w:tc>
        <w:tc>
          <w:tcPr>
            <w:tcW w:w="751" w:type="dxa"/>
          </w:tcPr>
          <w:p w:rsidR="00FF442F" w:rsidRDefault="00FF442F"/>
        </w:tc>
        <w:tc>
          <w:tcPr>
            <w:tcW w:w="709" w:type="dxa"/>
          </w:tcPr>
          <w:p w:rsidR="00FF442F" w:rsidRDefault="00527232">
            <w:r>
              <w:t>e)</w:t>
            </w:r>
          </w:p>
        </w:tc>
        <w:tc>
          <w:tcPr>
            <w:tcW w:w="6409" w:type="dxa"/>
          </w:tcPr>
          <w:p w:rsidR="00FF442F" w:rsidRDefault="00527232" w:rsidP="00D62EC1">
            <w:pPr>
              <w:jc w:val="both"/>
            </w:pPr>
            <w:r>
              <w:t>Âmbito e calendário da auditoria</w:t>
            </w:r>
          </w:p>
        </w:tc>
      </w:tr>
      <w:tr w:rsidR="00FF442F" w:rsidTr="00402455">
        <w:trPr>
          <w:gridAfter w:val="1"/>
          <w:wAfter w:w="76" w:type="dxa"/>
        </w:trPr>
        <w:tc>
          <w:tcPr>
            <w:tcW w:w="775" w:type="dxa"/>
          </w:tcPr>
          <w:p w:rsidR="00FF442F" w:rsidRDefault="00FF442F"/>
        </w:tc>
        <w:tc>
          <w:tcPr>
            <w:tcW w:w="751" w:type="dxa"/>
          </w:tcPr>
          <w:p w:rsidR="00FF442F" w:rsidRDefault="00FF442F"/>
        </w:tc>
        <w:tc>
          <w:tcPr>
            <w:tcW w:w="709" w:type="dxa"/>
          </w:tcPr>
          <w:p w:rsidR="00FF442F" w:rsidRDefault="00527232">
            <w:r>
              <w:t>f)</w:t>
            </w:r>
          </w:p>
        </w:tc>
        <w:tc>
          <w:tcPr>
            <w:tcW w:w="6409" w:type="dxa"/>
          </w:tcPr>
          <w:p w:rsidR="00FF442F" w:rsidRDefault="00527232" w:rsidP="00D62EC1">
            <w:pPr>
              <w:jc w:val="both"/>
            </w:pPr>
            <w:r>
              <w:t>Repartição das tarefas no caso de terem sido nomeados mais do que um revisor</w:t>
            </w:r>
          </w:p>
        </w:tc>
      </w:tr>
      <w:tr w:rsidR="00FF442F" w:rsidTr="00402455">
        <w:trPr>
          <w:gridAfter w:val="1"/>
          <w:wAfter w:w="76" w:type="dxa"/>
        </w:trPr>
        <w:tc>
          <w:tcPr>
            <w:tcW w:w="775" w:type="dxa"/>
          </w:tcPr>
          <w:p w:rsidR="00FF442F" w:rsidRDefault="00FF442F"/>
        </w:tc>
        <w:tc>
          <w:tcPr>
            <w:tcW w:w="751" w:type="dxa"/>
          </w:tcPr>
          <w:p w:rsidR="00FF442F" w:rsidRDefault="00FF442F"/>
        </w:tc>
        <w:tc>
          <w:tcPr>
            <w:tcW w:w="709" w:type="dxa"/>
          </w:tcPr>
          <w:p w:rsidR="00FF442F" w:rsidRDefault="00527232">
            <w:r>
              <w:t>g)</w:t>
            </w:r>
          </w:p>
        </w:tc>
        <w:tc>
          <w:tcPr>
            <w:tcW w:w="6409" w:type="dxa"/>
          </w:tcPr>
          <w:p w:rsidR="00FF442F" w:rsidRDefault="00527232" w:rsidP="00D62EC1">
            <w:pPr>
              <w:jc w:val="both"/>
            </w:pPr>
            <w:r>
              <w:t>Metodologia utilizada</w:t>
            </w:r>
          </w:p>
        </w:tc>
      </w:tr>
      <w:tr w:rsidR="00393208" w:rsidTr="00402455">
        <w:trPr>
          <w:gridAfter w:val="1"/>
          <w:wAfter w:w="76" w:type="dxa"/>
        </w:trPr>
        <w:tc>
          <w:tcPr>
            <w:tcW w:w="775" w:type="dxa"/>
          </w:tcPr>
          <w:p w:rsidR="00393208" w:rsidRDefault="00393208"/>
        </w:tc>
        <w:tc>
          <w:tcPr>
            <w:tcW w:w="751" w:type="dxa"/>
          </w:tcPr>
          <w:p w:rsidR="00393208" w:rsidRDefault="00393208"/>
        </w:tc>
        <w:tc>
          <w:tcPr>
            <w:tcW w:w="709" w:type="dxa"/>
          </w:tcPr>
          <w:p w:rsidR="00393208" w:rsidRDefault="00393208">
            <w:r>
              <w:t>h)</w:t>
            </w:r>
          </w:p>
        </w:tc>
        <w:tc>
          <w:tcPr>
            <w:tcW w:w="6409" w:type="dxa"/>
          </w:tcPr>
          <w:p w:rsidR="00393208" w:rsidRDefault="00393208" w:rsidP="00D62EC1">
            <w:pPr>
              <w:jc w:val="both"/>
            </w:pPr>
            <w:r>
              <w:t>Nível quantitativo de materialidade: global e de desempenho</w:t>
            </w:r>
          </w:p>
        </w:tc>
      </w:tr>
      <w:tr w:rsidR="00FF442F" w:rsidTr="00402455">
        <w:trPr>
          <w:gridAfter w:val="1"/>
          <w:wAfter w:w="76" w:type="dxa"/>
        </w:trPr>
        <w:tc>
          <w:tcPr>
            <w:tcW w:w="775" w:type="dxa"/>
          </w:tcPr>
          <w:p w:rsidR="00FF442F" w:rsidRDefault="00FF442F"/>
        </w:tc>
        <w:tc>
          <w:tcPr>
            <w:tcW w:w="751" w:type="dxa"/>
          </w:tcPr>
          <w:p w:rsidR="00FF442F" w:rsidRDefault="00FF442F"/>
        </w:tc>
        <w:tc>
          <w:tcPr>
            <w:tcW w:w="709" w:type="dxa"/>
          </w:tcPr>
          <w:p w:rsidR="00FF442F" w:rsidRDefault="00393208">
            <w:r>
              <w:t>i</w:t>
            </w:r>
            <w:r w:rsidR="00527232">
              <w:t>)</w:t>
            </w:r>
          </w:p>
        </w:tc>
        <w:tc>
          <w:tcPr>
            <w:tcW w:w="6409" w:type="dxa"/>
          </w:tcPr>
          <w:p w:rsidR="00FF442F" w:rsidRDefault="00527232" w:rsidP="00BC5716">
            <w:pPr>
              <w:jc w:val="both"/>
            </w:pPr>
            <w:r>
              <w:t>Juízos sobre eventos ou condições identificad</w:t>
            </w:r>
            <w:r w:rsidR="00BC5716">
              <w:t>a</w:t>
            </w:r>
            <w:r>
              <w:t>s. Obtenção de declarações escritas, cartas de conforto. Questão da continuidade.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Default="00527232"/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393208">
            <w:r>
              <w:t>j</w:t>
            </w:r>
            <w:r w:rsidR="00527232">
              <w:t>)</w:t>
            </w:r>
          </w:p>
        </w:tc>
        <w:tc>
          <w:tcPr>
            <w:tcW w:w="6409" w:type="dxa"/>
          </w:tcPr>
          <w:p w:rsidR="00527232" w:rsidRDefault="00527232" w:rsidP="00D62EC1">
            <w:pPr>
              <w:jc w:val="both"/>
            </w:pPr>
            <w:r>
              <w:t xml:space="preserve">Deficiências dos sistemas </w:t>
            </w:r>
            <w:r w:rsidR="00393208">
              <w:t xml:space="preserve">contabilístico e de </w:t>
            </w:r>
            <w:r>
              <w:t xml:space="preserve">controlo interno 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Default="00527232"/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393208" w:rsidP="00393208">
            <w:r>
              <w:t>k)</w:t>
            </w:r>
          </w:p>
        </w:tc>
        <w:tc>
          <w:tcPr>
            <w:tcW w:w="6409" w:type="dxa"/>
          </w:tcPr>
          <w:p w:rsidR="00393208" w:rsidRDefault="00393208" w:rsidP="00D62EC1">
            <w:pPr>
              <w:jc w:val="both"/>
            </w:pPr>
            <w:r>
              <w:t>Incumprimento de leis e regulamentos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Default="00527232"/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393208">
            <w:r>
              <w:t>l)</w:t>
            </w:r>
          </w:p>
        </w:tc>
        <w:tc>
          <w:tcPr>
            <w:tcW w:w="6409" w:type="dxa"/>
          </w:tcPr>
          <w:p w:rsidR="00527232" w:rsidRDefault="00393208" w:rsidP="00D62EC1">
            <w:pPr>
              <w:jc w:val="both"/>
            </w:pPr>
            <w:r>
              <w:t>Indicação e apreciação de métodos de avaliação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Default="00527232"/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393208">
            <w:r>
              <w:t>m)</w:t>
            </w:r>
          </w:p>
        </w:tc>
        <w:tc>
          <w:tcPr>
            <w:tcW w:w="6409" w:type="dxa"/>
          </w:tcPr>
          <w:p w:rsidR="00527232" w:rsidRDefault="00393208" w:rsidP="00D62EC1">
            <w:pPr>
              <w:jc w:val="both"/>
            </w:pPr>
            <w:r>
              <w:t>Perímetro de consolidação e critérios de exclusão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Default="00527232"/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393208">
            <w:r>
              <w:t>n)</w:t>
            </w:r>
          </w:p>
        </w:tc>
        <w:tc>
          <w:tcPr>
            <w:tcW w:w="6409" w:type="dxa"/>
          </w:tcPr>
          <w:p w:rsidR="00527232" w:rsidRDefault="00393208" w:rsidP="00D62EC1">
            <w:pPr>
              <w:jc w:val="both"/>
            </w:pPr>
            <w:r>
              <w:t xml:space="preserve">Intervenção de outros revisores não pertencentes à mesma rede 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Default="00527232"/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393208">
            <w:r>
              <w:t>o)</w:t>
            </w:r>
          </w:p>
        </w:tc>
        <w:tc>
          <w:tcPr>
            <w:tcW w:w="6409" w:type="dxa"/>
          </w:tcPr>
          <w:p w:rsidR="00527232" w:rsidRDefault="00393208" w:rsidP="00D62EC1">
            <w:pPr>
              <w:jc w:val="both"/>
            </w:pPr>
            <w:r>
              <w:t>Indicação sobre a colaboração da entidade auditada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Default="00527232"/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393208">
            <w:r>
              <w:t>p)</w:t>
            </w:r>
          </w:p>
        </w:tc>
        <w:tc>
          <w:tcPr>
            <w:tcW w:w="6409" w:type="dxa"/>
          </w:tcPr>
          <w:p w:rsidR="00527232" w:rsidRDefault="00393208" w:rsidP="00D62EC1">
            <w:pPr>
              <w:jc w:val="both"/>
            </w:pPr>
            <w:r>
              <w:t xml:space="preserve">Dificuldades surgidas no decurso do trabalho e </w:t>
            </w:r>
            <w:r w:rsidR="00FB1DFF">
              <w:t>questões significativas discutidas</w:t>
            </w:r>
            <w:r>
              <w:t xml:space="preserve">; 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Default="00527232"/>
        </w:tc>
        <w:tc>
          <w:tcPr>
            <w:tcW w:w="751" w:type="dxa"/>
          </w:tcPr>
          <w:p w:rsidR="00527232" w:rsidRDefault="00FB1DFF">
            <w:r>
              <w:t>3</w:t>
            </w:r>
          </w:p>
        </w:tc>
        <w:tc>
          <w:tcPr>
            <w:tcW w:w="709" w:type="dxa"/>
          </w:tcPr>
          <w:p w:rsidR="00527232" w:rsidRDefault="00527232"/>
        </w:tc>
        <w:tc>
          <w:tcPr>
            <w:tcW w:w="6409" w:type="dxa"/>
          </w:tcPr>
          <w:p w:rsidR="00527232" w:rsidRDefault="00FB1DFF" w:rsidP="00D62EC1">
            <w:pPr>
              <w:jc w:val="both"/>
            </w:pPr>
            <w:r>
              <w:t>No caso de nomeação de mais do que um revisor e sempre que exista desacordo entre os dois relativamente a certa matéria contabilística ou de auditoria devem os motivos do desacordo ser explicados no relatório adicional.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Pr="00D62EC1" w:rsidRDefault="00FB1DFF">
            <w:r w:rsidRPr="00D62EC1">
              <w:t>12º</w:t>
            </w:r>
          </w:p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527232"/>
        </w:tc>
        <w:tc>
          <w:tcPr>
            <w:tcW w:w="6409" w:type="dxa"/>
          </w:tcPr>
          <w:p w:rsidR="004475D9" w:rsidRPr="004475D9" w:rsidRDefault="004475D9" w:rsidP="00513053">
            <w:pPr>
              <w:jc w:val="both"/>
              <w:rPr>
                <w:b/>
              </w:rPr>
            </w:pPr>
            <w:r w:rsidRPr="004475D9">
              <w:rPr>
                <w:b/>
              </w:rPr>
              <w:t>RELATÓRIO PARA AS AUTORIDADES DE SUPERVISÃO DAS EIP</w:t>
            </w:r>
          </w:p>
          <w:p w:rsidR="00527232" w:rsidRDefault="00FB1DFF" w:rsidP="00513053">
            <w:pPr>
              <w:jc w:val="both"/>
            </w:pPr>
            <w:r>
              <w:t>Relatório para as autoridades de supervisão das EIP nas situações seguintes: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Pr="00554F97" w:rsidRDefault="00527232"/>
        </w:tc>
        <w:tc>
          <w:tcPr>
            <w:tcW w:w="751" w:type="dxa"/>
          </w:tcPr>
          <w:p w:rsidR="00527232" w:rsidRDefault="00FB1DFF">
            <w:r>
              <w:t>1</w:t>
            </w:r>
          </w:p>
        </w:tc>
        <w:tc>
          <w:tcPr>
            <w:tcW w:w="709" w:type="dxa"/>
          </w:tcPr>
          <w:p w:rsidR="00527232" w:rsidRDefault="00FB1DFF">
            <w:r>
              <w:t>a)</w:t>
            </w:r>
          </w:p>
        </w:tc>
        <w:tc>
          <w:tcPr>
            <w:tcW w:w="6409" w:type="dxa"/>
          </w:tcPr>
          <w:p w:rsidR="00527232" w:rsidRDefault="00FB1DFF" w:rsidP="00BC5716">
            <w:pPr>
              <w:jc w:val="both"/>
            </w:pPr>
            <w:r>
              <w:t>Violação material das disposições legislativa</w:t>
            </w:r>
            <w:r w:rsidR="00712B59">
              <w:t xml:space="preserve">s regulamentares e administrativas relacionadas com o exercício da atividade 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Pr="00554F97" w:rsidRDefault="00527232"/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712B59">
            <w:r>
              <w:t>b)</w:t>
            </w:r>
          </w:p>
        </w:tc>
        <w:tc>
          <w:tcPr>
            <w:tcW w:w="6409" w:type="dxa"/>
          </w:tcPr>
          <w:p w:rsidR="00527232" w:rsidRDefault="00712B59" w:rsidP="00513053">
            <w:pPr>
              <w:jc w:val="both"/>
            </w:pPr>
            <w:r>
              <w:t>Ameaça ou dúvida quanto à continuidade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Pr="00554F97" w:rsidRDefault="00527232"/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712B59">
            <w:r>
              <w:t>c)</w:t>
            </w:r>
          </w:p>
        </w:tc>
        <w:tc>
          <w:tcPr>
            <w:tcW w:w="6409" w:type="dxa"/>
          </w:tcPr>
          <w:p w:rsidR="00527232" w:rsidRDefault="00712B59" w:rsidP="00513053">
            <w:pPr>
              <w:jc w:val="both"/>
            </w:pPr>
            <w:r>
              <w:t>Recusa de emissão de parecer sobre DF ou emissão de parecer com reservas ou adverso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Pr="00554F97" w:rsidRDefault="00527232"/>
        </w:tc>
        <w:tc>
          <w:tcPr>
            <w:tcW w:w="751" w:type="dxa"/>
          </w:tcPr>
          <w:p w:rsidR="00527232" w:rsidRDefault="00712B59">
            <w:r>
              <w:t>2</w:t>
            </w:r>
          </w:p>
        </w:tc>
        <w:tc>
          <w:tcPr>
            <w:tcW w:w="709" w:type="dxa"/>
          </w:tcPr>
          <w:p w:rsidR="00527232" w:rsidRDefault="00527232"/>
        </w:tc>
        <w:tc>
          <w:tcPr>
            <w:tcW w:w="6409" w:type="dxa"/>
          </w:tcPr>
          <w:p w:rsidR="00527232" w:rsidRDefault="00712B59" w:rsidP="00BC5716">
            <w:pPr>
              <w:jc w:val="both"/>
            </w:pPr>
            <w:r>
              <w:t xml:space="preserve">É estabelecido um diálogo efetivo entre as autoridades de supervisão das Instituições. de crédito e de seguro e os ROC. </w:t>
            </w:r>
          </w:p>
        </w:tc>
      </w:tr>
      <w:tr w:rsidR="00527232" w:rsidTr="00D62EC1">
        <w:trPr>
          <w:gridAfter w:val="1"/>
          <w:wAfter w:w="76" w:type="dxa"/>
        </w:trPr>
        <w:tc>
          <w:tcPr>
            <w:tcW w:w="775" w:type="dxa"/>
            <w:shd w:val="clear" w:color="auto" w:fill="auto"/>
          </w:tcPr>
          <w:p w:rsidR="00527232" w:rsidRPr="00554F97" w:rsidRDefault="00712B59">
            <w:r w:rsidRPr="00554F97">
              <w:t>13º</w:t>
            </w:r>
          </w:p>
        </w:tc>
        <w:tc>
          <w:tcPr>
            <w:tcW w:w="751" w:type="dxa"/>
          </w:tcPr>
          <w:p w:rsidR="00527232" w:rsidRDefault="00712B59">
            <w:r>
              <w:t>1</w:t>
            </w:r>
          </w:p>
        </w:tc>
        <w:tc>
          <w:tcPr>
            <w:tcW w:w="709" w:type="dxa"/>
          </w:tcPr>
          <w:p w:rsidR="00527232" w:rsidRDefault="00527232"/>
        </w:tc>
        <w:tc>
          <w:tcPr>
            <w:tcW w:w="6409" w:type="dxa"/>
          </w:tcPr>
          <w:p w:rsidR="00461608" w:rsidRPr="00461608" w:rsidRDefault="00461608" w:rsidP="00513053">
            <w:pPr>
              <w:jc w:val="both"/>
              <w:rPr>
                <w:b/>
              </w:rPr>
            </w:pPr>
            <w:r w:rsidRPr="00461608">
              <w:rPr>
                <w:b/>
              </w:rPr>
              <w:t>RELATÓRIO DE TRANSPARÊNCIA</w:t>
            </w:r>
          </w:p>
          <w:p w:rsidR="00527232" w:rsidRDefault="00712B59" w:rsidP="00513053">
            <w:pPr>
              <w:jc w:val="both"/>
            </w:pPr>
            <w:r>
              <w:t>Relatório de transparência até 4 meses após o termo de cada exercício. Disponível durante 5 anos no sítio da internet. É comunicado às autoridades competentes.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Pr="00554F97" w:rsidRDefault="00527232"/>
        </w:tc>
        <w:tc>
          <w:tcPr>
            <w:tcW w:w="751" w:type="dxa"/>
          </w:tcPr>
          <w:p w:rsidR="00527232" w:rsidRDefault="00712B59">
            <w:r>
              <w:t>2</w:t>
            </w:r>
          </w:p>
        </w:tc>
        <w:tc>
          <w:tcPr>
            <w:tcW w:w="709" w:type="dxa"/>
          </w:tcPr>
          <w:p w:rsidR="00527232" w:rsidRDefault="00527232"/>
        </w:tc>
        <w:tc>
          <w:tcPr>
            <w:tcW w:w="6409" w:type="dxa"/>
          </w:tcPr>
          <w:p w:rsidR="00527232" w:rsidRDefault="00712B59" w:rsidP="00513053">
            <w:pPr>
              <w:jc w:val="both"/>
            </w:pPr>
            <w:r>
              <w:t>Conteúdo do relatório de transparência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Pr="00554F97" w:rsidRDefault="00712B59">
            <w:r w:rsidRPr="00554F97">
              <w:t>14º</w:t>
            </w:r>
          </w:p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527232"/>
        </w:tc>
        <w:tc>
          <w:tcPr>
            <w:tcW w:w="6409" w:type="dxa"/>
          </w:tcPr>
          <w:p w:rsidR="00461608" w:rsidRPr="00461608" w:rsidRDefault="00461608" w:rsidP="00513053">
            <w:pPr>
              <w:jc w:val="both"/>
              <w:rPr>
                <w:b/>
              </w:rPr>
            </w:pPr>
            <w:r w:rsidRPr="00461608">
              <w:rPr>
                <w:b/>
              </w:rPr>
              <w:t>INFORMAÇÃO ÀS AUTORIDADES COMPETENTES</w:t>
            </w:r>
          </w:p>
          <w:p w:rsidR="00527232" w:rsidRDefault="00461608" w:rsidP="00513053">
            <w:pPr>
              <w:jc w:val="both"/>
            </w:pPr>
            <w:r>
              <w:t>I</w:t>
            </w:r>
            <w:r w:rsidR="00712B59">
              <w:t xml:space="preserve">nformação </w:t>
            </w:r>
            <w:r w:rsidR="00FD287E">
              <w:t>às autoridades competentes da lista das EIP auditadas e respetivos honorários (auditoria e serviços distintos)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Pr="00554F97" w:rsidRDefault="00FD287E">
            <w:r w:rsidRPr="00554F97">
              <w:t>15º</w:t>
            </w:r>
          </w:p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527232"/>
        </w:tc>
        <w:tc>
          <w:tcPr>
            <w:tcW w:w="6409" w:type="dxa"/>
          </w:tcPr>
          <w:p w:rsidR="00461608" w:rsidRPr="00461608" w:rsidRDefault="00461608" w:rsidP="00513053">
            <w:pPr>
              <w:jc w:val="both"/>
              <w:rPr>
                <w:b/>
              </w:rPr>
            </w:pPr>
            <w:r w:rsidRPr="00461608">
              <w:rPr>
                <w:b/>
              </w:rPr>
              <w:t>CONSERVAÇÃO DE DADOS</w:t>
            </w:r>
          </w:p>
          <w:p w:rsidR="00527232" w:rsidRDefault="00461608" w:rsidP="00513053">
            <w:pPr>
              <w:jc w:val="both"/>
            </w:pPr>
            <w:r>
              <w:t>M</w:t>
            </w:r>
            <w:r w:rsidR="00FD287E">
              <w:t>ínimo 5 anos</w:t>
            </w:r>
          </w:p>
        </w:tc>
      </w:tr>
      <w:tr w:rsidR="00AD6171" w:rsidTr="00402455">
        <w:trPr>
          <w:gridAfter w:val="1"/>
          <w:wAfter w:w="76" w:type="dxa"/>
        </w:trPr>
        <w:tc>
          <w:tcPr>
            <w:tcW w:w="775" w:type="dxa"/>
          </w:tcPr>
          <w:p w:rsidR="00AD6171" w:rsidRPr="00554F97" w:rsidRDefault="00AD6171"/>
        </w:tc>
        <w:tc>
          <w:tcPr>
            <w:tcW w:w="751" w:type="dxa"/>
          </w:tcPr>
          <w:p w:rsidR="00AD6171" w:rsidRDefault="00AD6171"/>
        </w:tc>
        <w:tc>
          <w:tcPr>
            <w:tcW w:w="709" w:type="dxa"/>
          </w:tcPr>
          <w:p w:rsidR="00AD6171" w:rsidRDefault="00AD6171"/>
        </w:tc>
        <w:tc>
          <w:tcPr>
            <w:tcW w:w="6409" w:type="dxa"/>
          </w:tcPr>
          <w:p w:rsidR="00AD6171" w:rsidRPr="00D62EC1" w:rsidRDefault="00AD6171" w:rsidP="00513053">
            <w:pPr>
              <w:jc w:val="both"/>
              <w:rPr>
                <w:b/>
                <w:color w:val="C00000"/>
              </w:rPr>
            </w:pPr>
            <w:r w:rsidRPr="00D62EC1">
              <w:rPr>
                <w:b/>
                <w:color w:val="C00000"/>
              </w:rPr>
              <w:t>TÍTULO III – NOMEAÇÃO DE ROC/SROC POR EIP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Pr="00554F97" w:rsidRDefault="00FD287E">
            <w:r w:rsidRPr="00554F97">
              <w:t>16º</w:t>
            </w:r>
          </w:p>
        </w:tc>
        <w:tc>
          <w:tcPr>
            <w:tcW w:w="751" w:type="dxa"/>
          </w:tcPr>
          <w:p w:rsidR="00527232" w:rsidRDefault="00527232"/>
        </w:tc>
        <w:tc>
          <w:tcPr>
            <w:tcW w:w="709" w:type="dxa"/>
          </w:tcPr>
          <w:p w:rsidR="00527232" w:rsidRDefault="00527232"/>
        </w:tc>
        <w:tc>
          <w:tcPr>
            <w:tcW w:w="6409" w:type="dxa"/>
          </w:tcPr>
          <w:p w:rsidR="00461608" w:rsidRPr="00461608" w:rsidRDefault="00461608" w:rsidP="00513053">
            <w:pPr>
              <w:jc w:val="both"/>
              <w:rPr>
                <w:b/>
              </w:rPr>
            </w:pPr>
            <w:r w:rsidRPr="00461608">
              <w:rPr>
                <w:b/>
              </w:rPr>
              <w:t>NOMEAÇÃO DE ROC OU SROC</w:t>
            </w:r>
          </w:p>
          <w:p w:rsidR="00527232" w:rsidRDefault="00FE4F0D" w:rsidP="00513053">
            <w:pPr>
              <w:jc w:val="both"/>
            </w:pPr>
            <w:r>
              <w:t xml:space="preserve">Deve ser feita por </w:t>
            </w:r>
            <w:r w:rsidR="00FD287E">
              <w:t xml:space="preserve">recomendação da Comissão de </w:t>
            </w:r>
            <w:r w:rsidR="00D62EC1">
              <w:t>A</w:t>
            </w:r>
            <w:r w:rsidR="00FD287E">
              <w:t>uditoria na s</w:t>
            </w:r>
            <w:r w:rsidR="00513053">
              <w:t>equência de um processo de sele</w:t>
            </w:r>
            <w:r w:rsidR="00FD287E">
              <w:t xml:space="preserve">ção, </w:t>
            </w:r>
            <w:r>
              <w:t>o qual não se coloca nas situações</w:t>
            </w:r>
            <w:r w:rsidR="00FD287E">
              <w:t xml:space="preserve"> de renovação.</w:t>
            </w:r>
            <w:r>
              <w:t xml:space="preserve"> A proposta de nomeação é apresentada à Assembleia Geral.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Pr="00554F97" w:rsidRDefault="00FE4F0D">
            <w:r w:rsidRPr="00554F97">
              <w:t>17º</w:t>
            </w:r>
          </w:p>
        </w:tc>
        <w:tc>
          <w:tcPr>
            <w:tcW w:w="751" w:type="dxa"/>
          </w:tcPr>
          <w:p w:rsidR="00527232" w:rsidRDefault="00FE4F0D">
            <w:r>
              <w:t>1</w:t>
            </w:r>
          </w:p>
        </w:tc>
        <w:tc>
          <w:tcPr>
            <w:tcW w:w="709" w:type="dxa"/>
          </w:tcPr>
          <w:p w:rsidR="00527232" w:rsidRDefault="00527232"/>
        </w:tc>
        <w:tc>
          <w:tcPr>
            <w:tcW w:w="6409" w:type="dxa"/>
          </w:tcPr>
          <w:p w:rsidR="00461608" w:rsidRPr="00461608" w:rsidRDefault="00461608" w:rsidP="00513053">
            <w:pPr>
              <w:jc w:val="both"/>
              <w:rPr>
                <w:b/>
              </w:rPr>
            </w:pPr>
            <w:r w:rsidRPr="00461608">
              <w:rPr>
                <w:b/>
              </w:rPr>
              <w:t>DURAÇÃO DO MANDATO DA AUDITORIA</w:t>
            </w:r>
          </w:p>
          <w:p w:rsidR="00527232" w:rsidRDefault="00461608" w:rsidP="00513053">
            <w:pPr>
              <w:jc w:val="both"/>
            </w:pPr>
            <w:r>
              <w:t>M</w:t>
            </w:r>
            <w:r w:rsidR="00FE4F0D">
              <w:t xml:space="preserve">ínimo de 1 ano e máximo de 10 anos, incluindo renovações. </w:t>
            </w:r>
          </w:p>
        </w:tc>
      </w:tr>
      <w:tr w:rsidR="00527232" w:rsidTr="00402455">
        <w:trPr>
          <w:gridAfter w:val="1"/>
          <w:wAfter w:w="76" w:type="dxa"/>
        </w:trPr>
        <w:tc>
          <w:tcPr>
            <w:tcW w:w="775" w:type="dxa"/>
          </w:tcPr>
          <w:p w:rsidR="00527232" w:rsidRPr="00554F97" w:rsidRDefault="00527232"/>
        </w:tc>
        <w:tc>
          <w:tcPr>
            <w:tcW w:w="751" w:type="dxa"/>
          </w:tcPr>
          <w:p w:rsidR="00527232" w:rsidRDefault="00FE4F0D">
            <w:r>
              <w:t>2</w:t>
            </w:r>
          </w:p>
        </w:tc>
        <w:tc>
          <w:tcPr>
            <w:tcW w:w="709" w:type="dxa"/>
          </w:tcPr>
          <w:p w:rsidR="00527232" w:rsidRDefault="00527232"/>
        </w:tc>
        <w:tc>
          <w:tcPr>
            <w:tcW w:w="6409" w:type="dxa"/>
          </w:tcPr>
          <w:p w:rsidR="00527232" w:rsidRDefault="00FE4F0D" w:rsidP="00513053">
            <w:pPr>
              <w:jc w:val="both"/>
            </w:pPr>
            <w:r>
              <w:t>Os EM podem fixar mais 1 ano e menos de 10.</w:t>
            </w:r>
          </w:p>
        </w:tc>
      </w:tr>
      <w:tr w:rsidR="00FE4F0D" w:rsidTr="00402455">
        <w:trPr>
          <w:gridAfter w:val="1"/>
          <w:wAfter w:w="76" w:type="dxa"/>
        </w:trPr>
        <w:tc>
          <w:tcPr>
            <w:tcW w:w="775" w:type="dxa"/>
          </w:tcPr>
          <w:p w:rsidR="00FE4F0D" w:rsidRPr="00554F97" w:rsidRDefault="00FE4F0D"/>
        </w:tc>
        <w:tc>
          <w:tcPr>
            <w:tcW w:w="751" w:type="dxa"/>
          </w:tcPr>
          <w:p w:rsidR="00FE4F0D" w:rsidRDefault="00FE4F0D">
            <w:r>
              <w:t>3</w:t>
            </w:r>
          </w:p>
        </w:tc>
        <w:tc>
          <w:tcPr>
            <w:tcW w:w="709" w:type="dxa"/>
          </w:tcPr>
          <w:p w:rsidR="00FE4F0D" w:rsidRDefault="00FE4F0D"/>
        </w:tc>
        <w:tc>
          <w:tcPr>
            <w:tcW w:w="6409" w:type="dxa"/>
          </w:tcPr>
          <w:p w:rsidR="00FE4F0D" w:rsidRDefault="00FE4F0D" w:rsidP="00513053">
            <w:pPr>
              <w:jc w:val="both"/>
            </w:pPr>
            <w:r>
              <w:t>A rotação é obrigatória no termo do período máximo admitido.</w:t>
            </w:r>
          </w:p>
        </w:tc>
      </w:tr>
      <w:tr w:rsidR="00FE4F0D" w:rsidTr="00402455">
        <w:trPr>
          <w:gridAfter w:val="1"/>
          <w:wAfter w:w="76" w:type="dxa"/>
        </w:trPr>
        <w:tc>
          <w:tcPr>
            <w:tcW w:w="775" w:type="dxa"/>
          </w:tcPr>
          <w:p w:rsidR="00FE4F0D" w:rsidRPr="00554F97" w:rsidRDefault="00FE4F0D"/>
        </w:tc>
        <w:tc>
          <w:tcPr>
            <w:tcW w:w="751" w:type="dxa"/>
          </w:tcPr>
          <w:p w:rsidR="00FE4F0D" w:rsidRDefault="00FE4F0D">
            <w:r>
              <w:t>4</w:t>
            </w:r>
          </w:p>
        </w:tc>
        <w:tc>
          <w:tcPr>
            <w:tcW w:w="709" w:type="dxa"/>
          </w:tcPr>
          <w:p w:rsidR="00FE4F0D" w:rsidRDefault="00FE4F0D"/>
        </w:tc>
        <w:tc>
          <w:tcPr>
            <w:tcW w:w="6409" w:type="dxa"/>
          </w:tcPr>
          <w:p w:rsidR="00FE4F0D" w:rsidRDefault="006D313E" w:rsidP="00513053">
            <w:pPr>
              <w:jc w:val="both"/>
            </w:pPr>
            <w:r>
              <w:t xml:space="preserve">O prazo máximo acima pode ser derrogado para uma duração </w:t>
            </w:r>
            <w:r>
              <w:lastRenderedPageBreak/>
              <w:t xml:space="preserve">máxima de 20 anos ou 24 anos (caso exista processo de concurso público -1º caso -  ou sejam nomeados mais do que um revisor e emitam relatório </w:t>
            </w:r>
          </w:p>
        </w:tc>
      </w:tr>
      <w:tr w:rsidR="001C6C01" w:rsidTr="00402455">
        <w:trPr>
          <w:gridAfter w:val="1"/>
          <w:wAfter w:w="76" w:type="dxa"/>
        </w:trPr>
        <w:tc>
          <w:tcPr>
            <w:tcW w:w="775" w:type="dxa"/>
          </w:tcPr>
          <w:p w:rsidR="001C6C01" w:rsidRDefault="001C6C01"/>
        </w:tc>
        <w:tc>
          <w:tcPr>
            <w:tcW w:w="751" w:type="dxa"/>
          </w:tcPr>
          <w:p w:rsidR="001C6C01" w:rsidRDefault="001C6C01">
            <w:r>
              <w:t>6</w:t>
            </w:r>
          </w:p>
        </w:tc>
        <w:tc>
          <w:tcPr>
            <w:tcW w:w="709" w:type="dxa"/>
          </w:tcPr>
          <w:p w:rsidR="001C6C01" w:rsidRDefault="001C6C01"/>
        </w:tc>
        <w:tc>
          <w:tcPr>
            <w:tcW w:w="6409" w:type="dxa"/>
          </w:tcPr>
          <w:p w:rsidR="001C6C01" w:rsidRDefault="001C6C01" w:rsidP="00513053">
            <w:r>
              <w:t>Os prazos máximos ainda podem ser, a título exce</w:t>
            </w:r>
            <w:r w:rsidR="00513053">
              <w:t xml:space="preserve">cional, </w:t>
            </w:r>
            <w:r>
              <w:t>prolongados em dois anos.</w:t>
            </w:r>
          </w:p>
        </w:tc>
      </w:tr>
      <w:tr w:rsidR="00FE4F0D" w:rsidTr="00402455">
        <w:trPr>
          <w:gridAfter w:val="1"/>
          <w:wAfter w:w="76" w:type="dxa"/>
        </w:trPr>
        <w:tc>
          <w:tcPr>
            <w:tcW w:w="775" w:type="dxa"/>
          </w:tcPr>
          <w:p w:rsidR="00FE4F0D" w:rsidRDefault="00FE4F0D"/>
        </w:tc>
        <w:tc>
          <w:tcPr>
            <w:tcW w:w="751" w:type="dxa"/>
          </w:tcPr>
          <w:p w:rsidR="00FE4F0D" w:rsidRDefault="006D313E">
            <w:r>
              <w:t>7</w:t>
            </w:r>
          </w:p>
        </w:tc>
        <w:tc>
          <w:tcPr>
            <w:tcW w:w="709" w:type="dxa"/>
          </w:tcPr>
          <w:p w:rsidR="00FE4F0D" w:rsidRDefault="00FE4F0D"/>
        </w:tc>
        <w:tc>
          <w:tcPr>
            <w:tcW w:w="6409" w:type="dxa"/>
          </w:tcPr>
          <w:p w:rsidR="00FE4F0D" w:rsidRDefault="006D313E" w:rsidP="001C6C01">
            <w:r>
              <w:t>Os sócios principais responsáveis pelo trabalho cessam a sua intervenção no trabalho o mais tardar 7 anos após a data de nomeação.</w:t>
            </w:r>
            <w:r w:rsidR="001C6C01">
              <w:t xml:space="preserve"> Só podem voltar a participar depois de decorridos três anos</w:t>
            </w:r>
            <w:r w:rsidR="00BC5716">
              <w:t>.</w:t>
            </w:r>
            <w:r w:rsidR="001C6C01">
              <w:t xml:space="preserve"> Os EM podem ser mais exigentes. A rotação é extensiva a quadros superiores que participam na revisão.</w:t>
            </w:r>
          </w:p>
        </w:tc>
      </w:tr>
      <w:tr w:rsidR="00FE4F0D" w:rsidTr="00402455">
        <w:trPr>
          <w:gridAfter w:val="1"/>
          <w:wAfter w:w="76" w:type="dxa"/>
        </w:trPr>
        <w:tc>
          <w:tcPr>
            <w:tcW w:w="775" w:type="dxa"/>
          </w:tcPr>
          <w:p w:rsidR="00FE4F0D" w:rsidRPr="00554F97" w:rsidRDefault="001C6C01">
            <w:r w:rsidRPr="00554F97">
              <w:t>18º</w:t>
            </w:r>
          </w:p>
        </w:tc>
        <w:tc>
          <w:tcPr>
            <w:tcW w:w="751" w:type="dxa"/>
          </w:tcPr>
          <w:p w:rsidR="00FE4F0D" w:rsidRDefault="00FE4F0D"/>
        </w:tc>
        <w:tc>
          <w:tcPr>
            <w:tcW w:w="709" w:type="dxa"/>
          </w:tcPr>
          <w:p w:rsidR="00FE4F0D" w:rsidRDefault="00FE4F0D"/>
        </w:tc>
        <w:tc>
          <w:tcPr>
            <w:tcW w:w="6409" w:type="dxa"/>
          </w:tcPr>
          <w:p w:rsidR="00461608" w:rsidRPr="00461608" w:rsidRDefault="00461608" w:rsidP="00AD6171">
            <w:pPr>
              <w:rPr>
                <w:b/>
              </w:rPr>
            </w:pPr>
            <w:r w:rsidRPr="00461608">
              <w:rPr>
                <w:b/>
              </w:rPr>
              <w:t>DOSSIER DE TRANSFERÊNCIA</w:t>
            </w:r>
          </w:p>
          <w:p w:rsidR="00FE4F0D" w:rsidRDefault="00461608" w:rsidP="00461608">
            <w:r>
              <w:t>N</w:t>
            </w:r>
            <w:r w:rsidR="001C6C01">
              <w:t xml:space="preserve">os casos de substituição de auditores. Acesso ao relatório adicional </w:t>
            </w:r>
            <w:r w:rsidR="00AD6171">
              <w:t>e a outras informações comunicadas.</w:t>
            </w:r>
            <w:r w:rsidR="001C6C01">
              <w:t xml:space="preserve"> </w:t>
            </w:r>
          </w:p>
        </w:tc>
      </w:tr>
      <w:tr w:rsidR="00FE4F0D" w:rsidTr="00402455">
        <w:trPr>
          <w:gridAfter w:val="1"/>
          <w:wAfter w:w="76" w:type="dxa"/>
        </w:trPr>
        <w:tc>
          <w:tcPr>
            <w:tcW w:w="775" w:type="dxa"/>
          </w:tcPr>
          <w:p w:rsidR="00FE4F0D" w:rsidRPr="00554F97" w:rsidRDefault="00AD6171">
            <w:r w:rsidRPr="00554F97">
              <w:t>19º</w:t>
            </w:r>
          </w:p>
        </w:tc>
        <w:tc>
          <w:tcPr>
            <w:tcW w:w="751" w:type="dxa"/>
          </w:tcPr>
          <w:p w:rsidR="00FE4F0D" w:rsidRDefault="00FE4F0D"/>
        </w:tc>
        <w:tc>
          <w:tcPr>
            <w:tcW w:w="709" w:type="dxa"/>
          </w:tcPr>
          <w:p w:rsidR="00FE4F0D" w:rsidRDefault="00FE4F0D"/>
        </w:tc>
        <w:tc>
          <w:tcPr>
            <w:tcW w:w="6409" w:type="dxa"/>
          </w:tcPr>
          <w:p w:rsidR="00FE4F0D" w:rsidRPr="00461608" w:rsidRDefault="00461608" w:rsidP="00461608">
            <w:pPr>
              <w:rPr>
                <w:b/>
              </w:rPr>
            </w:pPr>
            <w:r w:rsidRPr="00461608">
              <w:rPr>
                <w:b/>
              </w:rPr>
              <w:t>DESTITUIÇÃO E RENÚNCIO DE ROC OU SROC</w:t>
            </w:r>
          </w:p>
        </w:tc>
      </w:tr>
      <w:tr w:rsidR="00787C49" w:rsidTr="00402455">
        <w:trPr>
          <w:gridAfter w:val="1"/>
          <w:wAfter w:w="76" w:type="dxa"/>
        </w:trPr>
        <w:tc>
          <w:tcPr>
            <w:tcW w:w="775" w:type="dxa"/>
          </w:tcPr>
          <w:p w:rsidR="00787C49" w:rsidRPr="00554F97" w:rsidRDefault="00787C49"/>
        </w:tc>
        <w:tc>
          <w:tcPr>
            <w:tcW w:w="751" w:type="dxa"/>
          </w:tcPr>
          <w:p w:rsidR="00787C49" w:rsidRDefault="00787C49"/>
        </w:tc>
        <w:tc>
          <w:tcPr>
            <w:tcW w:w="709" w:type="dxa"/>
          </w:tcPr>
          <w:p w:rsidR="00787C49" w:rsidRDefault="00787C49"/>
        </w:tc>
        <w:tc>
          <w:tcPr>
            <w:tcW w:w="6409" w:type="dxa"/>
          </w:tcPr>
          <w:p w:rsidR="00787C49" w:rsidRDefault="00787C49" w:rsidP="00FE4F0D">
            <w:r w:rsidRPr="00513053">
              <w:rPr>
                <w:color w:val="C00000"/>
              </w:rPr>
              <w:t>TÍTULO IV – SUPERVISÃO DAS ACTIVIDADES DOS ROC/SROC QUANDO REALIZAM A REVISÃO LEGAL DE CONTAS DE EIP</w:t>
            </w:r>
          </w:p>
        </w:tc>
      </w:tr>
      <w:tr w:rsidR="00787C49" w:rsidTr="00402455">
        <w:trPr>
          <w:gridAfter w:val="1"/>
          <w:wAfter w:w="76" w:type="dxa"/>
        </w:trPr>
        <w:tc>
          <w:tcPr>
            <w:tcW w:w="775" w:type="dxa"/>
          </w:tcPr>
          <w:p w:rsidR="00787C49" w:rsidRDefault="00787C49"/>
        </w:tc>
        <w:tc>
          <w:tcPr>
            <w:tcW w:w="751" w:type="dxa"/>
          </w:tcPr>
          <w:p w:rsidR="00787C49" w:rsidRDefault="00787C49"/>
        </w:tc>
        <w:tc>
          <w:tcPr>
            <w:tcW w:w="709" w:type="dxa"/>
          </w:tcPr>
          <w:p w:rsidR="00787C49" w:rsidRDefault="00787C49"/>
        </w:tc>
        <w:tc>
          <w:tcPr>
            <w:tcW w:w="6409" w:type="dxa"/>
          </w:tcPr>
          <w:p w:rsidR="00787C49" w:rsidRPr="00513053" w:rsidRDefault="00787C49" w:rsidP="00FE4F0D">
            <w:pPr>
              <w:rPr>
                <w:b/>
                <w:color w:val="FF0000"/>
              </w:rPr>
            </w:pPr>
            <w:r w:rsidRPr="00513053">
              <w:rPr>
                <w:b/>
                <w:color w:val="365F91" w:themeColor="accent1" w:themeShade="BF"/>
              </w:rPr>
              <w:t>CAPÍTULO I – AUTORIDADES COMPETENTES</w:t>
            </w:r>
          </w:p>
        </w:tc>
      </w:tr>
      <w:tr w:rsidR="00FE4F0D" w:rsidTr="00402455">
        <w:trPr>
          <w:gridAfter w:val="1"/>
          <w:wAfter w:w="76" w:type="dxa"/>
        </w:trPr>
        <w:tc>
          <w:tcPr>
            <w:tcW w:w="775" w:type="dxa"/>
          </w:tcPr>
          <w:p w:rsidR="00FE4F0D" w:rsidRPr="00FB7A0E" w:rsidRDefault="00AD6171">
            <w:r w:rsidRPr="00FB7A0E">
              <w:t>20º</w:t>
            </w:r>
          </w:p>
        </w:tc>
        <w:tc>
          <w:tcPr>
            <w:tcW w:w="751" w:type="dxa"/>
          </w:tcPr>
          <w:p w:rsidR="00FE4F0D" w:rsidRDefault="00FE4F0D"/>
        </w:tc>
        <w:tc>
          <w:tcPr>
            <w:tcW w:w="709" w:type="dxa"/>
          </w:tcPr>
          <w:p w:rsidR="00FE4F0D" w:rsidRDefault="00FE4F0D"/>
        </w:tc>
        <w:tc>
          <w:tcPr>
            <w:tcW w:w="6409" w:type="dxa"/>
          </w:tcPr>
          <w:p w:rsidR="00FE4F0D" w:rsidRDefault="00787C49" w:rsidP="00FE4F0D">
            <w:r>
              <w:t>Designação das autoridades competentes</w:t>
            </w:r>
          </w:p>
        </w:tc>
      </w:tr>
      <w:tr w:rsidR="00FE4F0D" w:rsidTr="00402455">
        <w:trPr>
          <w:gridAfter w:val="1"/>
          <w:wAfter w:w="76" w:type="dxa"/>
        </w:trPr>
        <w:tc>
          <w:tcPr>
            <w:tcW w:w="775" w:type="dxa"/>
          </w:tcPr>
          <w:p w:rsidR="00FE4F0D" w:rsidRPr="00FB7A0E" w:rsidRDefault="00787C49">
            <w:r w:rsidRPr="00FB7A0E">
              <w:t>21º</w:t>
            </w:r>
          </w:p>
        </w:tc>
        <w:tc>
          <w:tcPr>
            <w:tcW w:w="751" w:type="dxa"/>
          </w:tcPr>
          <w:p w:rsidR="00FE4F0D" w:rsidRDefault="00FE4F0D"/>
        </w:tc>
        <w:tc>
          <w:tcPr>
            <w:tcW w:w="709" w:type="dxa"/>
          </w:tcPr>
          <w:p w:rsidR="00FE4F0D" w:rsidRDefault="00FE4F0D"/>
        </w:tc>
        <w:tc>
          <w:tcPr>
            <w:tcW w:w="6409" w:type="dxa"/>
          </w:tcPr>
          <w:p w:rsidR="00FE4F0D" w:rsidRDefault="00787C49" w:rsidP="00B17FAD">
            <w:r>
              <w:t xml:space="preserve">Condições de independência </w:t>
            </w:r>
            <w:r w:rsidR="00B17FAD">
              <w:t>d</w:t>
            </w:r>
            <w:r>
              <w:t>as autoridades competentes: independentes dos ROC/SROC</w:t>
            </w:r>
          </w:p>
        </w:tc>
      </w:tr>
      <w:tr w:rsidR="00787C49" w:rsidTr="00402455">
        <w:trPr>
          <w:gridAfter w:val="1"/>
          <w:wAfter w:w="76" w:type="dxa"/>
        </w:trPr>
        <w:tc>
          <w:tcPr>
            <w:tcW w:w="775" w:type="dxa"/>
          </w:tcPr>
          <w:p w:rsidR="00787C49" w:rsidRPr="00FB7A0E" w:rsidRDefault="00787C49">
            <w:r w:rsidRPr="00FB7A0E">
              <w:t>22º</w:t>
            </w:r>
          </w:p>
        </w:tc>
        <w:tc>
          <w:tcPr>
            <w:tcW w:w="751" w:type="dxa"/>
          </w:tcPr>
          <w:p w:rsidR="00787C49" w:rsidRDefault="00787C49"/>
        </w:tc>
        <w:tc>
          <w:tcPr>
            <w:tcW w:w="709" w:type="dxa"/>
          </w:tcPr>
          <w:p w:rsidR="00787C49" w:rsidRDefault="00787C49"/>
        </w:tc>
        <w:tc>
          <w:tcPr>
            <w:tcW w:w="6409" w:type="dxa"/>
          </w:tcPr>
          <w:p w:rsidR="00787C49" w:rsidRDefault="00787C49" w:rsidP="00FE4F0D">
            <w:r>
              <w:t>Sigilo profissional em relação às autoridades competentes</w:t>
            </w:r>
          </w:p>
        </w:tc>
      </w:tr>
      <w:tr w:rsidR="00787C49" w:rsidTr="00402455">
        <w:trPr>
          <w:gridAfter w:val="1"/>
          <w:wAfter w:w="76" w:type="dxa"/>
        </w:trPr>
        <w:tc>
          <w:tcPr>
            <w:tcW w:w="775" w:type="dxa"/>
          </w:tcPr>
          <w:p w:rsidR="00787C49" w:rsidRPr="00FB7A0E" w:rsidRDefault="00787C49">
            <w:r w:rsidRPr="00FB7A0E">
              <w:t>23º</w:t>
            </w:r>
          </w:p>
        </w:tc>
        <w:tc>
          <w:tcPr>
            <w:tcW w:w="751" w:type="dxa"/>
          </w:tcPr>
          <w:p w:rsidR="00787C49" w:rsidRDefault="00787C49"/>
        </w:tc>
        <w:tc>
          <w:tcPr>
            <w:tcW w:w="709" w:type="dxa"/>
          </w:tcPr>
          <w:p w:rsidR="00787C49" w:rsidRDefault="00787C49"/>
        </w:tc>
        <w:tc>
          <w:tcPr>
            <w:tcW w:w="6409" w:type="dxa"/>
          </w:tcPr>
          <w:p w:rsidR="00787C49" w:rsidRDefault="00787C49" w:rsidP="00FE4F0D">
            <w:r>
              <w:t>Poderes das autoridades competentes</w:t>
            </w:r>
          </w:p>
        </w:tc>
      </w:tr>
      <w:tr w:rsidR="00787C49" w:rsidTr="00402455">
        <w:trPr>
          <w:gridAfter w:val="1"/>
          <w:wAfter w:w="76" w:type="dxa"/>
        </w:trPr>
        <w:tc>
          <w:tcPr>
            <w:tcW w:w="775" w:type="dxa"/>
          </w:tcPr>
          <w:p w:rsidR="00787C49" w:rsidRPr="00FB7A0E" w:rsidRDefault="006A5644">
            <w:r w:rsidRPr="00FB7A0E">
              <w:t>24º</w:t>
            </w:r>
          </w:p>
        </w:tc>
        <w:tc>
          <w:tcPr>
            <w:tcW w:w="751" w:type="dxa"/>
          </w:tcPr>
          <w:p w:rsidR="00787C49" w:rsidRDefault="00787C49"/>
        </w:tc>
        <w:tc>
          <w:tcPr>
            <w:tcW w:w="709" w:type="dxa"/>
          </w:tcPr>
          <w:p w:rsidR="00787C49" w:rsidRDefault="00787C49"/>
        </w:tc>
        <w:tc>
          <w:tcPr>
            <w:tcW w:w="6409" w:type="dxa"/>
          </w:tcPr>
          <w:p w:rsidR="00787C49" w:rsidRDefault="006A5644" w:rsidP="00FE4F0D">
            <w:r>
              <w:t>Delegação de funções</w:t>
            </w:r>
          </w:p>
        </w:tc>
      </w:tr>
      <w:tr w:rsidR="00787C49" w:rsidTr="00402455">
        <w:trPr>
          <w:gridAfter w:val="1"/>
          <w:wAfter w:w="76" w:type="dxa"/>
        </w:trPr>
        <w:tc>
          <w:tcPr>
            <w:tcW w:w="775" w:type="dxa"/>
          </w:tcPr>
          <w:p w:rsidR="00787C49" w:rsidRPr="00FB7A0E" w:rsidRDefault="006A5644">
            <w:r w:rsidRPr="00FB7A0E">
              <w:t>25º</w:t>
            </w:r>
          </w:p>
        </w:tc>
        <w:tc>
          <w:tcPr>
            <w:tcW w:w="751" w:type="dxa"/>
          </w:tcPr>
          <w:p w:rsidR="00787C49" w:rsidRDefault="00787C49"/>
        </w:tc>
        <w:tc>
          <w:tcPr>
            <w:tcW w:w="709" w:type="dxa"/>
          </w:tcPr>
          <w:p w:rsidR="00787C49" w:rsidRDefault="00787C49"/>
        </w:tc>
        <w:tc>
          <w:tcPr>
            <w:tcW w:w="6409" w:type="dxa"/>
          </w:tcPr>
          <w:p w:rsidR="00787C49" w:rsidRDefault="006A5644" w:rsidP="00FE4F0D">
            <w:r>
              <w:t>Cooperação com outras autoridades competentes a nível nacional</w:t>
            </w:r>
          </w:p>
        </w:tc>
      </w:tr>
      <w:tr w:rsidR="00787C49" w:rsidTr="00402455">
        <w:trPr>
          <w:gridAfter w:val="1"/>
          <w:wAfter w:w="76" w:type="dxa"/>
        </w:trPr>
        <w:tc>
          <w:tcPr>
            <w:tcW w:w="775" w:type="dxa"/>
          </w:tcPr>
          <w:p w:rsidR="00787C49" w:rsidRPr="00FB7A0E" w:rsidRDefault="00787C49"/>
        </w:tc>
        <w:tc>
          <w:tcPr>
            <w:tcW w:w="751" w:type="dxa"/>
          </w:tcPr>
          <w:p w:rsidR="00787C49" w:rsidRDefault="00787C49"/>
        </w:tc>
        <w:tc>
          <w:tcPr>
            <w:tcW w:w="709" w:type="dxa"/>
          </w:tcPr>
          <w:p w:rsidR="00787C49" w:rsidRDefault="00787C49"/>
        </w:tc>
        <w:tc>
          <w:tcPr>
            <w:tcW w:w="6409" w:type="dxa"/>
          </w:tcPr>
          <w:p w:rsidR="00787C49" w:rsidRDefault="00787C49" w:rsidP="00FE4F0D"/>
        </w:tc>
      </w:tr>
      <w:tr w:rsidR="00787C49" w:rsidTr="00402455">
        <w:trPr>
          <w:gridAfter w:val="1"/>
          <w:wAfter w:w="76" w:type="dxa"/>
        </w:trPr>
        <w:tc>
          <w:tcPr>
            <w:tcW w:w="775" w:type="dxa"/>
          </w:tcPr>
          <w:p w:rsidR="00787C49" w:rsidRPr="00FB7A0E" w:rsidRDefault="00787C49"/>
        </w:tc>
        <w:tc>
          <w:tcPr>
            <w:tcW w:w="751" w:type="dxa"/>
          </w:tcPr>
          <w:p w:rsidR="00787C49" w:rsidRDefault="00787C49"/>
        </w:tc>
        <w:tc>
          <w:tcPr>
            <w:tcW w:w="709" w:type="dxa"/>
          </w:tcPr>
          <w:p w:rsidR="00787C49" w:rsidRDefault="00787C49"/>
        </w:tc>
        <w:tc>
          <w:tcPr>
            <w:tcW w:w="6409" w:type="dxa"/>
          </w:tcPr>
          <w:p w:rsidR="00787C49" w:rsidRPr="00513053" w:rsidRDefault="006A5644" w:rsidP="00513053">
            <w:pPr>
              <w:rPr>
                <w:b/>
              </w:rPr>
            </w:pPr>
            <w:r w:rsidRPr="00513053">
              <w:rPr>
                <w:b/>
                <w:color w:val="365F91" w:themeColor="accent1" w:themeShade="BF"/>
              </w:rPr>
              <w:t>CAPÍTULO II – CONTROLO DE QUALIDADE, MONITORIZAÇÃO DO MERCADO E TRANSPARÊNCIA DAS AUTORIDADES COMPETENTES</w:t>
            </w:r>
          </w:p>
        </w:tc>
      </w:tr>
      <w:tr w:rsidR="00787C49" w:rsidTr="00402455">
        <w:trPr>
          <w:gridAfter w:val="1"/>
          <w:wAfter w:w="76" w:type="dxa"/>
        </w:trPr>
        <w:tc>
          <w:tcPr>
            <w:tcW w:w="775" w:type="dxa"/>
          </w:tcPr>
          <w:p w:rsidR="00787C49" w:rsidRPr="00FB7A0E" w:rsidRDefault="006A5644">
            <w:r w:rsidRPr="00FB7A0E">
              <w:t>26º</w:t>
            </w:r>
          </w:p>
        </w:tc>
        <w:tc>
          <w:tcPr>
            <w:tcW w:w="751" w:type="dxa"/>
          </w:tcPr>
          <w:p w:rsidR="00787C49" w:rsidRDefault="00787C49"/>
        </w:tc>
        <w:tc>
          <w:tcPr>
            <w:tcW w:w="709" w:type="dxa"/>
          </w:tcPr>
          <w:p w:rsidR="00787C49" w:rsidRDefault="00787C49"/>
        </w:tc>
        <w:tc>
          <w:tcPr>
            <w:tcW w:w="6409" w:type="dxa"/>
          </w:tcPr>
          <w:p w:rsidR="00787C49" w:rsidRDefault="006A5644" w:rsidP="00FE4F0D">
            <w:r>
              <w:t>Controlo da qualidade</w:t>
            </w:r>
          </w:p>
        </w:tc>
      </w:tr>
      <w:tr w:rsidR="006A5644" w:rsidTr="00402455">
        <w:trPr>
          <w:gridAfter w:val="1"/>
          <w:wAfter w:w="76" w:type="dxa"/>
        </w:trPr>
        <w:tc>
          <w:tcPr>
            <w:tcW w:w="775" w:type="dxa"/>
          </w:tcPr>
          <w:p w:rsidR="006A5644" w:rsidRPr="00FB7A0E" w:rsidRDefault="006A5644">
            <w:r w:rsidRPr="00FB7A0E">
              <w:t>27º</w:t>
            </w:r>
          </w:p>
        </w:tc>
        <w:tc>
          <w:tcPr>
            <w:tcW w:w="751" w:type="dxa"/>
          </w:tcPr>
          <w:p w:rsidR="006A5644" w:rsidRDefault="006A5644"/>
        </w:tc>
        <w:tc>
          <w:tcPr>
            <w:tcW w:w="709" w:type="dxa"/>
          </w:tcPr>
          <w:p w:rsidR="006A5644" w:rsidRDefault="006A5644"/>
        </w:tc>
        <w:tc>
          <w:tcPr>
            <w:tcW w:w="6409" w:type="dxa"/>
          </w:tcPr>
          <w:p w:rsidR="006A5644" w:rsidRDefault="006A5644" w:rsidP="00FE4F0D">
            <w:r>
              <w:t>Monitorização da qualidade e competitividade do mercado</w:t>
            </w:r>
          </w:p>
        </w:tc>
      </w:tr>
      <w:tr w:rsidR="006A5644" w:rsidTr="00402455">
        <w:trPr>
          <w:gridAfter w:val="1"/>
          <w:wAfter w:w="76" w:type="dxa"/>
        </w:trPr>
        <w:tc>
          <w:tcPr>
            <w:tcW w:w="775" w:type="dxa"/>
          </w:tcPr>
          <w:p w:rsidR="006A5644" w:rsidRPr="00FB7A0E" w:rsidRDefault="006A5644">
            <w:r w:rsidRPr="00FB7A0E">
              <w:t xml:space="preserve">28º </w:t>
            </w:r>
          </w:p>
        </w:tc>
        <w:tc>
          <w:tcPr>
            <w:tcW w:w="751" w:type="dxa"/>
          </w:tcPr>
          <w:p w:rsidR="006A5644" w:rsidRDefault="006A5644"/>
        </w:tc>
        <w:tc>
          <w:tcPr>
            <w:tcW w:w="709" w:type="dxa"/>
          </w:tcPr>
          <w:p w:rsidR="006A5644" w:rsidRDefault="006A5644"/>
        </w:tc>
        <w:tc>
          <w:tcPr>
            <w:tcW w:w="6409" w:type="dxa"/>
          </w:tcPr>
          <w:p w:rsidR="006A5644" w:rsidRDefault="006A5644" w:rsidP="00FE4F0D">
            <w:r>
              <w:t>Transparência das autoridades competentes</w:t>
            </w:r>
          </w:p>
        </w:tc>
      </w:tr>
      <w:tr w:rsidR="006A5644" w:rsidTr="00402455">
        <w:trPr>
          <w:gridAfter w:val="1"/>
          <w:wAfter w:w="76" w:type="dxa"/>
        </w:trPr>
        <w:tc>
          <w:tcPr>
            <w:tcW w:w="775" w:type="dxa"/>
          </w:tcPr>
          <w:p w:rsidR="006A5644" w:rsidRPr="00FB7A0E" w:rsidRDefault="006A5644"/>
        </w:tc>
        <w:tc>
          <w:tcPr>
            <w:tcW w:w="751" w:type="dxa"/>
          </w:tcPr>
          <w:p w:rsidR="006A5644" w:rsidRDefault="006A5644"/>
        </w:tc>
        <w:tc>
          <w:tcPr>
            <w:tcW w:w="709" w:type="dxa"/>
          </w:tcPr>
          <w:p w:rsidR="006A5644" w:rsidRDefault="006A5644"/>
        </w:tc>
        <w:tc>
          <w:tcPr>
            <w:tcW w:w="6409" w:type="dxa"/>
          </w:tcPr>
          <w:p w:rsidR="006A5644" w:rsidRDefault="006A5644" w:rsidP="00FE4F0D"/>
        </w:tc>
      </w:tr>
      <w:tr w:rsidR="006A5644" w:rsidTr="00402455">
        <w:trPr>
          <w:gridAfter w:val="1"/>
          <w:wAfter w:w="76" w:type="dxa"/>
        </w:trPr>
        <w:tc>
          <w:tcPr>
            <w:tcW w:w="775" w:type="dxa"/>
          </w:tcPr>
          <w:p w:rsidR="006A5644" w:rsidRPr="00FB7A0E" w:rsidRDefault="006A5644"/>
        </w:tc>
        <w:tc>
          <w:tcPr>
            <w:tcW w:w="751" w:type="dxa"/>
          </w:tcPr>
          <w:p w:rsidR="006A5644" w:rsidRDefault="006A5644"/>
        </w:tc>
        <w:tc>
          <w:tcPr>
            <w:tcW w:w="709" w:type="dxa"/>
          </w:tcPr>
          <w:p w:rsidR="006A5644" w:rsidRDefault="006A5644"/>
        </w:tc>
        <w:tc>
          <w:tcPr>
            <w:tcW w:w="6409" w:type="dxa"/>
          </w:tcPr>
          <w:p w:rsidR="006A5644" w:rsidRPr="00513053" w:rsidRDefault="006A5644" w:rsidP="006A5644">
            <w:pPr>
              <w:rPr>
                <w:b/>
              </w:rPr>
            </w:pPr>
            <w:r w:rsidRPr="00513053">
              <w:rPr>
                <w:b/>
              </w:rPr>
              <w:t>C</w:t>
            </w:r>
            <w:r w:rsidRPr="00513053">
              <w:rPr>
                <w:b/>
                <w:color w:val="365F91" w:themeColor="accent1" w:themeShade="BF"/>
              </w:rPr>
              <w:t>APÍTULO III – COOPERAÇÃO ENTRE AS AUTORIDADES COMPETENTES E RELAÇÕES COM AS AUTORIDADES EUROPEIAS DE SUPERVISÃO</w:t>
            </w:r>
            <w:r w:rsidRPr="00513053">
              <w:rPr>
                <w:b/>
              </w:rPr>
              <w:t xml:space="preserve"> </w:t>
            </w:r>
          </w:p>
        </w:tc>
      </w:tr>
      <w:tr w:rsidR="006A5644" w:rsidTr="00402455">
        <w:trPr>
          <w:gridAfter w:val="1"/>
          <w:wAfter w:w="76" w:type="dxa"/>
        </w:trPr>
        <w:tc>
          <w:tcPr>
            <w:tcW w:w="775" w:type="dxa"/>
          </w:tcPr>
          <w:p w:rsidR="006A5644" w:rsidRPr="00FB7A0E" w:rsidRDefault="006A5644"/>
        </w:tc>
        <w:tc>
          <w:tcPr>
            <w:tcW w:w="751" w:type="dxa"/>
          </w:tcPr>
          <w:p w:rsidR="006A5644" w:rsidRDefault="006A5644"/>
        </w:tc>
        <w:tc>
          <w:tcPr>
            <w:tcW w:w="709" w:type="dxa"/>
          </w:tcPr>
          <w:p w:rsidR="006A5644" w:rsidRDefault="006A5644"/>
        </w:tc>
        <w:tc>
          <w:tcPr>
            <w:tcW w:w="6409" w:type="dxa"/>
          </w:tcPr>
          <w:p w:rsidR="006A5644" w:rsidRDefault="006A5644" w:rsidP="00FE4F0D"/>
        </w:tc>
      </w:tr>
      <w:tr w:rsidR="006A5644" w:rsidTr="00402455">
        <w:trPr>
          <w:gridAfter w:val="1"/>
          <w:wAfter w:w="76" w:type="dxa"/>
        </w:trPr>
        <w:tc>
          <w:tcPr>
            <w:tcW w:w="775" w:type="dxa"/>
          </w:tcPr>
          <w:p w:rsidR="006A5644" w:rsidRPr="00FB7A0E" w:rsidRDefault="006A5644">
            <w:r w:rsidRPr="00FB7A0E">
              <w:t>29º</w:t>
            </w:r>
          </w:p>
        </w:tc>
        <w:tc>
          <w:tcPr>
            <w:tcW w:w="751" w:type="dxa"/>
          </w:tcPr>
          <w:p w:rsidR="006A5644" w:rsidRDefault="006A5644"/>
        </w:tc>
        <w:tc>
          <w:tcPr>
            <w:tcW w:w="709" w:type="dxa"/>
          </w:tcPr>
          <w:p w:rsidR="006A5644" w:rsidRDefault="006A5644"/>
        </w:tc>
        <w:tc>
          <w:tcPr>
            <w:tcW w:w="6409" w:type="dxa"/>
          </w:tcPr>
          <w:p w:rsidR="006A5644" w:rsidRDefault="006A5644" w:rsidP="00FE4F0D">
            <w:r>
              <w:t>Obrigação de cooperar</w:t>
            </w:r>
          </w:p>
        </w:tc>
      </w:tr>
      <w:tr w:rsidR="006A5644" w:rsidTr="00402455">
        <w:trPr>
          <w:gridAfter w:val="1"/>
          <w:wAfter w:w="76" w:type="dxa"/>
        </w:trPr>
        <w:tc>
          <w:tcPr>
            <w:tcW w:w="775" w:type="dxa"/>
          </w:tcPr>
          <w:p w:rsidR="006A5644" w:rsidRPr="00FB7A0E" w:rsidRDefault="006A5644">
            <w:r w:rsidRPr="00FB7A0E">
              <w:t>30º</w:t>
            </w:r>
          </w:p>
        </w:tc>
        <w:tc>
          <w:tcPr>
            <w:tcW w:w="751" w:type="dxa"/>
          </w:tcPr>
          <w:p w:rsidR="006A5644" w:rsidRDefault="006A5644"/>
        </w:tc>
        <w:tc>
          <w:tcPr>
            <w:tcW w:w="709" w:type="dxa"/>
          </w:tcPr>
          <w:p w:rsidR="006A5644" w:rsidRDefault="006A5644"/>
        </w:tc>
        <w:tc>
          <w:tcPr>
            <w:tcW w:w="6409" w:type="dxa"/>
          </w:tcPr>
          <w:p w:rsidR="006A5644" w:rsidRDefault="006A5644" w:rsidP="00FE4F0D">
            <w:r>
              <w:t xml:space="preserve">Criação do CEAOB </w:t>
            </w:r>
            <w:r w:rsidR="0019026F">
              <w:t>–</w:t>
            </w:r>
            <w:r>
              <w:t xml:space="preserve"> </w:t>
            </w:r>
            <w:r w:rsidR="0019026F">
              <w:t>Comité dos Organismos Europeus de Supervisão de Auditoria</w:t>
            </w:r>
          </w:p>
        </w:tc>
      </w:tr>
      <w:tr w:rsidR="006A5644" w:rsidTr="00402455">
        <w:trPr>
          <w:gridAfter w:val="1"/>
          <w:wAfter w:w="76" w:type="dxa"/>
        </w:trPr>
        <w:tc>
          <w:tcPr>
            <w:tcW w:w="775" w:type="dxa"/>
          </w:tcPr>
          <w:p w:rsidR="006A5644" w:rsidRPr="00FB7A0E" w:rsidRDefault="006A5644">
            <w:r w:rsidRPr="00FB7A0E">
              <w:t>31º</w:t>
            </w:r>
          </w:p>
        </w:tc>
        <w:tc>
          <w:tcPr>
            <w:tcW w:w="751" w:type="dxa"/>
          </w:tcPr>
          <w:p w:rsidR="006A5644" w:rsidRDefault="006A5644"/>
        </w:tc>
        <w:tc>
          <w:tcPr>
            <w:tcW w:w="709" w:type="dxa"/>
          </w:tcPr>
          <w:p w:rsidR="006A5644" w:rsidRDefault="006A5644"/>
        </w:tc>
        <w:tc>
          <w:tcPr>
            <w:tcW w:w="6409" w:type="dxa"/>
          </w:tcPr>
          <w:p w:rsidR="006A5644" w:rsidRDefault="006A5644" w:rsidP="00FE4F0D">
            <w:r>
              <w:t xml:space="preserve">Cooperação na realização de verificações de controlo de qualidade, </w:t>
            </w:r>
            <w:r w:rsidR="00BC5716">
              <w:t>investigações, inspe</w:t>
            </w:r>
            <w:r>
              <w:t>ções</w:t>
            </w:r>
            <w:r w:rsidR="0019026F">
              <w:t xml:space="preserve"> nas instalações do ROC</w:t>
            </w:r>
          </w:p>
        </w:tc>
      </w:tr>
      <w:tr w:rsidR="006A5644" w:rsidTr="00402455">
        <w:trPr>
          <w:gridAfter w:val="1"/>
          <w:wAfter w:w="76" w:type="dxa"/>
        </w:trPr>
        <w:tc>
          <w:tcPr>
            <w:tcW w:w="775" w:type="dxa"/>
          </w:tcPr>
          <w:p w:rsidR="006A5644" w:rsidRPr="00FB7A0E" w:rsidRDefault="0019026F">
            <w:r w:rsidRPr="00FB7A0E">
              <w:t>32º</w:t>
            </w:r>
          </w:p>
        </w:tc>
        <w:tc>
          <w:tcPr>
            <w:tcW w:w="751" w:type="dxa"/>
          </w:tcPr>
          <w:p w:rsidR="006A5644" w:rsidRDefault="006A5644"/>
        </w:tc>
        <w:tc>
          <w:tcPr>
            <w:tcW w:w="709" w:type="dxa"/>
          </w:tcPr>
          <w:p w:rsidR="006A5644" w:rsidRDefault="006A5644"/>
        </w:tc>
        <w:tc>
          <w:tcPr>
            <w:tcW w:w="6409" w:type="dxa"/>
          </w:tcPr>
          <w:p w:rsidR="006A5644" w:rsidRDefault="0019026F" w:rsidP="00FE4F0D">
            <w:r>
              <w:t>Colégios de autoridades competentes</w:t>
            </w:r>
          </w:p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>
            <w:r w:rsidRPr="00FB7A0E">
              <w:t>33º</w:t>
            </w:r>
          </w:p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Default="0019026F" w:rsidP="00FE4F0D">
            <w:r>
              <w:t>Delegação de funções</w:t>
            </w:r>
          </w:p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>
            <w:r w:rsidRPr="00FB7A0E">
              <w:t>34º</w:t>
            </w:r>
          </w:p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Default="0019026F" w:rsidP="00FE4F0D">
            <w:r>
              <w:t>Confidencialidade e sigilo profissional em relação à cooperação entre autoridades competentes</w:t>
            </w:r>
          </w:p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>
            <w:r w:rsidRPr="00FB7A0E">
              <w:t>35º</w:t>
            </w:r>
          </w:p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Default="00BC5716" w:rsidP="00FE4F0D">
            <w:r>
              <w:t>Prote</w:t>
            </w:r>
            <w:r w:rsidR="0019026F">
              <w:t>ção de dados pessoais</w:t>
            </w:r>
          </w:p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/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Default="0019026F" w:rsidP="00FE4F0D"/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/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Pr="00C033B7" w:rsidRDefault="0019026F" w:rsidP="00FE4F0D">
            <w:pPr>
              <w:rPr>
                <w:b/>
              </w:rPr>
            </w:pPr>
            <w:r w:rsidRPr="00C033B7">
              <w:rPr>
                <w:b/>
                <w:color w:val="365F91" w:themeColor="accent1" w:themeShade="BF"/>
              </w:rPr>
              <w:t>CAPÍTULO IV – COOPERAÇÃO COM AUTORIDADES DE PAÍSES TERCEIROS E COM ORGANIZAÇÕES E ORGANISMOS INTERNACIONAIS</w:t>
            </w:r>
          </w:p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>
            <w:r w:rsidRPr="00FB7A0E">
              <w:t>36º</w:t>
            </w:r>
          </w:p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Default="0019026F" w:rsidP="00FE4F0D">
            <w:r>
              <w:t>Acordos de troca de informações</w:t>
            </w:r>
          </w:p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>
            <w:r w:rsidRPr="00FB7A0E">
              <w:lastRenderedPageBreak/>
              <w:t>37º</w:t>
            </w:r>
          </w:p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Default="0019026F" w:rsidP="00FE4F0D">
            <w:r>
              <w:t>Divulgação de informações recebidas de países terceiros</w:t>
            </w:r>
          </w:p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>
            <w:r w:rsidRPr="00FB7A0E">
              <w:t>38º</w:t>
            </w:r>
          </w:p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Default="0019026F" w:rsidP="0019026F">
            <w:r>
              <w:t>Divulgação de informações transferidas para países terceiros</w:t>
            </w:r>
          </w:p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>
            <w:r w:rsidRPr="00FB7A0E">
              <w:t>39º</w:t>
            </w:r>
          </w:p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Default="0019026F" w:rsidP="00FE4F0D">
            <w:r>
              <w:t>Exercício da delegação</w:t>
            </w:r>
          </w:p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>
            <w:r w:rsidRPr="00FB7A0E">
              <w:t>40º</w:t>
            </w:r>
          </w:p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Default="0019026F" w:rsidP="00FE4F0D">
            <w:r>
              <w:t>Análise e relatórios</w:t>
            </w:r>
          </w:p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>
            <w:r w:rsidRPr="00FB7A0E">
              <w:t>41º</w:t>
            </w:r>
          </w:p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Default="0019026F" w:rsidP="00FE4F0D">
            <w:r>
              <w:t>Disposição transitória</w:t>
            </w:r>
          </w:p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/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Default="0019026F" w:rsidP="00FE4F0D"/>
        </w:tc>
      </w:tr>
      <w:tr w:rsidR="0019026F" w:rsidTr="00402455">
        <w:trPr>
          <w:gridAfter w:val="1"/>
          <w:wAfter w:w="76" w:type="dxa"/>
        </w:trPr>
        <w:tc>
          <w:tcPr>
            <w:tcW w:w="775" w:type="dxa"/>
          </w:tcPr>
          <w:p w:rsidR="0019026F" w:rsidRPr="00FB7A0E" w:rsidRDefault="0019026F"/>
        </w:tc>
        <w:tc>
          <w:tcPr>
            <w:tcW w:w="751" w:type="dxa"/>
          </w:tcPr>
          <w:p w:rsidR="0019026F" w:rsidRDefault="0019026F"/>
        </w:tc>
        <w:tc>
          <w:tcPr>
            <w:tcW w:w="709" w:type="dxa"/>
          </w:tcPr>
          <w:p w:rsidR="0019026F" w:rsidRDefault="0019026F"/>
        </w:tc>
        <w:tc>
          <w:tcPr>
            <w:tcW w:w="6409" w:type="dxa"/>
          </w:tcPr>
          <w:p w:rsidR="0019026F" w:rsidRDefault="0019026F" w:rsidP="00FE4F0D"/>
        </w:tc>
      </w:tr>
    </w:tbl>
    <w:p w:rsidR="00F71E55" w:rsidRDefault="00F71E55" w:rsidP="00AF5F71"/>
    <w:sectPr w:rsidR="00F71E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A0B" w:rsidRDefault="00602A0B" w:rsidP="0038622A">
      <w:pPr>
        <w:spacing w:after="0" w:line="240" w:lineRule="auto"/>
      </w:pPr>
      <w:r>
        <w:separator/>
      </w:r>
    </w:p>
  </w:endnote>
  <w:endnote w:type="continuationSeparator" w:id="0">
    <w:p w:rsidR="00602A0B" w:rsidRDefault="00602A0B" w:rsidP="00386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A0B" w:rsidRDefault="00602A0B" w:rsidP="0038622A">
      <w:pPr>
        <w:spacing w:after="0" w:line="240" w:lineRule="auto"/>
      </w:pPr>
      <w:r>
        <w:separator/>
      </w:r>
    </w:p>
  </w:footnote>
  <w:footnote w:type="continuationSeparator" w:id="0">
    <w:p w:rsidR="00602A0B" w:rsidRDefault="00602A0B" w:rsidP="00386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F2B52"/>
    <w:multiLevelType w:val="hybridMultilevel"/>
    <w:tmpl w:val="A440C0F6"/>
    <w:lvl w:ilvl="0" w:tplc="1C0EB9C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97C9B"/>
    <w:multiLevelType w:val="hybridMultilevel"/>
    <w:tmpl w:val="4970DB3C"/>
    <w:lvl w:ilvl="0" w:tplc="15EEB11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55"/>
    <w:rsid w:val="00062CED"/>
    <w:rsid w:val="000A3386"/>
    <w:rsid w:val="000F52CA"/>
    <w:rsid w:val="0019026F"/>
    <w:rsid w:val="001C6C01"/>
    <w:rsid w:val="002027A9"/>
    <w:rsid w:val="002539C0"/>
    <w:rsid w:val="002A34FA"/>
    <w:rsid w:val="002A7A6E"/>
    <w:rsid w:val="00327E48"/>
    <w:rsid w:val="0037210D"/>
    <w:rsid w:val="0038622A"/>
    <w:rsid w:val="00393208"/>
    <w:rsid w:val="00402455"/>
    <w:rsid w:val="004475D9"/>
    <w:rsid w:val="004511E5"/>
    <w:rsid w:val="00461608"/>
    <w:rsid w:val="00513053"/>
    <w:rsid w:val="00527232"/>
    <w:rsid w:val="00554F97"/>
    <w:rsid w:val="00592AAB"/>
    <w:rsid w:val="00602A0B"/>
    <w:rsid w:val="00620108"/>
    <w:rsid w:val="00650908"/>
    <w:rsid w:val="006A5644"/>
    <w:rsid w:val="006D313E"/>
    <w:rsid w:val="00712B59"/>
    <w:rsid w:val="00712EB0"/>
    <w:rsid w:val="00726147"/>
    <w:rsid w:val="00787C49"/>
    <w:rsid w:val="007D617F"/>
    <w:rsid w:val="008679AB"/>
    <w:rsid w:val="00AD6171"/>
    <w:rsid w:val="00AF5F71"/>
    <w:rsid w:val="00B17FAD"/>
    <w:rsid w:val="00B548F0"/>
    <w:rsid w:val="00B67C35"/>
    <w:rsid w:val="00BC5716"/>
    <w:rsid w:val="00C033B7"/>
    <w:rsid w:val="00D21CDE"/>
    <w:rsid w:val="00D62EC1"/>
    <w:rsid w:val="00E204E4"/>
    <w:rsid w:val="00E56E8A"/>
    <w:rsid w:val="00E768C9"/>
    <w:rsid w:val="00EA36B9"/>
    <w:rsid w:val="00EB441C"/>
    <w:rsid w:val="00F71E55"/>
    <w:rsid w:val="00F86EB9"/>
    <w:rsid w:val="00FB1DFF"/>
    <w:rsid w:val="00FB7A0E"/>
    <w:rsid w:val="00FC4916"/>
    <w:rsid w:val="00FC4A11"/>
    <w:rsid w:val="00FD287E"/>
    <w:rsid w:val="00FE4F0D"/>
    <w:rsid w:val="00FF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64433-8E39-439D-B538-987B1D7D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71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20108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38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8622A"/>
  </w:style>
  <w:style w:type="paragraph" w:styleId="Rodap">
    <w:name w:val="footer"/>
    <w:basedOn w:val="Normal"/>
    <w:link w:val="RodapCarter"/>
    <w:uiPriority w:val="99"/>
    <w:unhideWhenUsed/>
    <w:rsid w:val="0038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86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CD393-C296-413D-AB9B-81762FE02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1979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Alves</dc:creator>
  <cp:lastModifiedBy>Gabriel Alves</cp:lastModifiedBy>
  <cp:revision>2</cp:revision>
  <dcterms:created xsi:type="dcterms:W3CDTF">2016-05-01T22:18:00Z</dcterms:created>
  <dcterms:modified xsi:type="dcterms:W3CDTF">2016-05-01T22:18:00Z</dcterms:modified>
</cp:coreProperties>
</file>